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5" w:rsidRDefault="00BF79E5" w:rsidP="00BF79E5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BF79E5" w:rsidRDefault="00BF79E5" w:rsidP="00BF79E5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BF79E5" w:rsidRDefault="00BF79E5" w:rsidP="00BF79E5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BF79E5" w:rsidRDefault="00BF79E5" w:rsidP="00BF79E5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BF79E5" w:rsidRDefault="00BF79E5" w:rsidP="00BF79E5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BF79E5" w:rsidRDefault="00BF79E5" w:rsidP="00BF79E5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</w:p>
    <w:p w:rsidR="00DF3F22" w:rsidRPr="00E63B91" w:rsidRDefault="00DF3F22" w:rsidP="0010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6"/>
          <w:szCs w:val="26"/>
        </w:rPr>
      </w:pPr>
    </w:p>
    <w:p w:rsidR="00DF3F22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</w:p>
    <w:p w:rsidR="00204A64" w:rsidRDefault="00204A64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</w:p>
    <w:p w:rsidR="00204A64" w:rsidRPr="00E63B91" w:rsidRDefault="00204A64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</w:p>
    <w:p w:rsidR="003807AE" w:rsidRPr="00E63B91" w:rsidRDefault="003807AE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6"/>
          <w:szCs w:val="26"/>
        </w:rPr>
      </w:pPr>
      <w:r w:rsidRPr="00E63B91">
        <w:rPr>
          <w:b/>
          <w:caps/>
          <w:sz w:val="26"/>
          <w:szCs w:val="26"/>
        </w:rPr>
        <w:t xml:space="preserve">Рабочая ПРОГРАММа производственной практики по ПРОФЕССИОНАЛЬНОМУ модулю </w:t>
      </w: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  <w:u w:val="single"/>
        </w:rPr>
      </w:pPr>
    </w:p>
    <w:p w:rsidR="00DF3F22" w:rsidRPr="001E6974" w:rsidRDefault="003807AE" w:rsidP="00E63B91">
      <w:pPr>
        <w:pStyle w:val="2"/>
        <w:widowControl w:val="0"/>
        <w:spacing w:line="276" w:lineRule="auto"/>
        <w:ind w:left="0" w:firstLine="0"/>
        <w:jc w:val="center"/>
        <w:rPr>
          <w:b/>
          <w:sz w:val="26"/>
          <w:szCs w:val="26"/>
        </w:rPr>
      </w:pPr>
      <w:r w:rsidRPr="001E6974">
        <w:rPr>
          <w:b/>
          <w:sz w:val="26"/>
          <w:szCs w:val="26"/>
        </w:rPr>
        <w:t xml:space="preserve">ПМ 04. </w:t>
      </w:r>
      <w:r w:rsidR="006A7DD5" w:rsidRPr="001E6974">
        <w:rPr>
          <w:b/>
          <w:caps/>
          <w:sz w:val="26"/>
          <w:szCs w:val="26"/>
        </w:rPr>
        <w:t>Организация деятельности коллектива исполнителей</w:t>
      </w: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6"/>
          <w:szCs w:val="26"/>
          <w:u w:val="single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val="single"/>
        </w:rPr>
      </w:pPr>
    </w:p>
    <w:p w:rsidR="006A7DD5" w:rsidRPr="00E63B91" w:rsidRDefault="006A7DD5" w:rsidP="00E63B91">
      <w:pPr>
        <w:spacing w:line="276" w:lineRule="auto"/>
        <w:jc w:val="center"/>
        <w:rPr>
          <w:sz w:val="26"/>
          <w:szCs w:val="26"/>
        </w:rPr>
      </w:pPr>
      <w:r w:rsidRPr="00E63B91">
        <w:rPr>
          <w:sz w:val="26"/>
          <w:szCs w:val="26"/>
        </w:rPr>
        <w:t>По основной профессиональной образовательной программе</w:t>
      </w:r>
    </w:p>
    <w:p w:rsidR="006A7DD5" w:rsidRPr="00E63B91" w:rsidRDefault="006A7DD5" w:rsidP="00E63B91">
      <w:pPr>
        <w:spacing w:line="276" w:lineRule="auto"/>
        <w:jc w:val="center"/>
        <w:rPr>
          <w:sz w:val="26"/>
          <w:szCs w:val="26"/>
        </w:rPr>
      </w:pPr>
      <w:r w:rsidRPr="00E63B91">
        <w:rPr>
          <w:sz w:val="26"/>
          <w:szCs w:val="26"/>
        </w:rPr>
        <w:t>среднего профессионального образования</w:t>
      </w:r>
    </w:p>
    <w:p w:rsidR="006A7DD5" w:rsidRPr="00E63B91" w:rsidRDefault="006A7DD5" w:rsidP="00E63B91">
      <w:pPr>
        <w:spacing w:line="276" w:lineRule="auto"/>
        <w:jc w:val="center"/>
        <w:rPr>
          <w:sz w:val="26"/>
          <w:szCs w:val="26"/>
        </w:rPr>
      </w:pPr>
      <w:r w:rsidRPr="00E63B91">
        <w:rPr>
          <w:sz w:val="26"/>
          <w:szCs w:val="26"/>
        </w:rPr>
        <w:t>по специальности</w:t>
      </w:r>
    </w:p>
    <w:p w:rsidR="006A7DD5" w:rsidRPr="00E63B91" w:rsidRDefault="006A7DD5" w:rsidP="00E63B91">
      <w:pPr>
        <w:spacing w:line="276" w:lineRule="auto"/>
        <w:jc w:val="center"/>
        <w:rPr>
          <w:b/>
          <w:sz w:val="26"/>
          <w:szCs w:val="26"/>
        </w:rPr>
      </w:pPr>
    </w:p>
    <w:p w:rsidR="006A7DD5" w:rsidRPr="00E63B91" w:rsidRDefault="006A7DD5" w:rsidP="00E63B91">
      <w:pPr>
        <w:spacing w:line="276" w:lineRule="auto"/>
        <w:jc w:val="center"/>
        <w:rPr>
          <w:b/>
          <w:sz w:val="26"/>
          <w:szCs w:val="26"/>
        </w:rPr>
      </w:pPr>
    </w:p>
    <w:p w:rsidR="006A7DD5" w:rsidRPr="00E63B91" w:rsidRDefault="006A7DD5" w:rsidP="00E63B91">
      <w:pPr>
        <w:spacing w:line="276" w:lineRule="auto"/>
        <w:jc w:val="center"/>
        <w:rPr>
          <w:b/>
          <w:sz w:val="26"/>
          <w:szCs w:val="26"/>
        </w:rPr>
      </w:pPr>
    </w:p>
    <w:p w:rsidR="006A7DD5" w:rsidRPr="00E63B91" w:rsidRDefault="006A7DD5" w:rsidP="00E63B91">
      <w:pPr>
        <w:spacing w:line="276" w:lineRule="auto"/>
        <w:jc w:val="center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>21.02.01 РАЗРАБОТКА И ЭКСПЛУАТАЦИЯ НЕФТЯНЫХ И ГАЗОВЫХ МЕСТОРОЖДЕНИЙ</w:t>
      </w:r>
    </w:p>
    <w:p w:rsidR="006A7DD5" w:rsidRPr="00E63B91" w:rsidRDefault="006A7DD5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3807AE" w:rsidRDefault="003807AE" w:rsidP="0010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103391" w:rsidRPr="00E63B91" w:rsidRDefault="00103391" w:rsidP="00103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3807AE" w:rsidRPr="00E63B91" w:rsidRDefault="003807AE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DF3F22" w:rsidRPr="00E63B91" w:rsidRDefault="00103391" w:rsidP="00E63B9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center"/>
        <w:rPr>
          <w:b/>
          <w:spacing w:val="-2"/>
          <w:sz w:val="26"/>
          <w:szCs w:val="26"/>
        </w:rPr>
      </w:pPr>
      <w:r w:rsidRPr="00E63B91">
        <w:rPr>
          <w:b/>
          <w:spacing w:val="-2"/>
          <w:sz w:val="26"/>
          <w:szCs w:val="26"/>
        </w:rPr>
        <w:t>г. Назрань</w:t>
      </w:r>
    </w:p>
    <w:p w:rsidR="00DF3F22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6"/>
          <w:szCs w:val="26"/>
        </w:rPr>
      </w:pPr>
      <w:r w:rsidRPr="00E63B91">
        <w:rPr>
          <w:b/>
          <w:bCs/>
          <w:sz w:val="26"/>
          <w:szCs w:val="26"/>
        </w:rPr>
        <w:t>20</w:t>
      </w:r>
      <w:r w:rsidR="00BF79E5">
        <w:rPr>
          <w:b/>
          <w:bCs/>
          <w:sz w:val="26"/>
          <w:szCs w:val="26"/>
        </w:rPr>
        <w:t>21</w:t>
      </w:r>
      <w:r w:rsidRPr="00E63B91">
        <w:rPr>
          <w:b/>
          <w:bCs/>
          <w:sz w:val="26"/>
          <w:szCs w:val="26"/>
        </w:rPr>
        <w:t>г.</w:t>
      </w:r>
    </w:p>
    <w:p w:rsidR="0094230E" w:rsidRDefault="0094230E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94230E" w:rsidRPr="00E63B91" w:rsidRDefault="0094230E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6A7DD5" w:rsidRPr="00204A64" w:rsidRDefault="006A7DD5" w:rsidP="00E63B91">
      <w:pPr>
        <w:pStyle w:val="3"/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204A64">
        <w:rPr>
          <w:sz w:val="28"/>
          <w:szCs w:val="28"/>
        </w:rPr>
        <w:t xml:space="preserve">Программа производственной практики по профессиональному модулю </w:t>
      </w:r>
      <w:r w:rsidR="00204A64" w:rsidRPr="00204A64">
        <w:rPr>
          <w:b/>
          <w:sz w:val="28"/>
          <w:szCs w:val="28"/>
        </w:rPr>
        <w:t>ПМ 04 Организация деятельности коллектива исполнителей</w:t>
      </w:r>
      <w:r w:rsidR="00204A64" w:rsidRPr="00204A64">
        <w:rPr>
          <w:sz w:val="28"/>
          <w:szCs w:val="28"/>
        </w:rPr>
        <w:t xml:space="preserve"> </w:t>
      </w:r>
      <w:r w:rsidRPr="00204A64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специальности:</w:t>
      </w:r>
      <w:r w:rsidRPr="00204A64">
        <w:rPr>
          <w:b/>
          <w:sz w:val="28"/>
          <w:szCs w:val="28"/>
        </w:rPr>
        <w:t xml:space="preserve"> 21.02.01 Разработка и эксплуатация нефтяных и газовых месторождений</w:t>
      </w: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vertAlign w:val="superscript"/>
        </w:rPr>
      </w:pP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Организация-разработчик: ГБ</w:t>
      </w:r>
      <w:r w:rsidR="004C25BB">
        <w:rPr>
          <w:sz w:val="26"/>
          <w:szCs w:val="26"/>
        </w:rPr>
        <w:t>П</w:t>
      </w:r>
      <w:r w:rsidRPr="00E63B91">
        <w:rPr>
          <w:sz w:val="26"/>
          <w:szCs w:val="26"/>
        </w:rPr>
        <w:t>ОУ «</w:t>
      </w:r>
      <w:r w:rsidR="004C25BB">
        <w:rPr>
          <w:sz w:val="26"/>
          <w:szCs w:val="26"/>
        </w:rPr>
        <w:t>Ингушский п</w:t>
      </w:r>
      <w:r w:rsidRPr="00E63B91">
        <w:rPr>
          <w:sz w:val="26"/>
          <w:szCs w:val="26"/>
        </w:rPr>
        <w:t>олитехнический колледж</w:t>
      </w:r>
      <w:r w:rsidR="00BF79E5">
        <w:rPr>
          <w:sz w:val="26"/>
          <w:szCs w:val="26"/>
        </w:rPr>
        <w:t xml:space="preserve"> им. Ю.И.Арапиева</w:t>
      </w:r>
      <w:r w:rsidRPr="00E63B91">
        <w:rPr>
          <w:sz w:val="26"/>
          <w:szCs w:val="26"/>
        </w:rPr>
        <w:t xml:space="preserve">» </w:t>
      </w: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6"/>
          <w:szCs w:val="26"/>
        </w:rPr>
      </w:pPr>
    </w:p>
    <w:p w:rsidR="00CE3859" w:rsidRDefault="00CE3859" w:rsidP="00CE3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CE3859" w:rsidRDefault="00CE3859" w:rsidP="00CE3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6"/>
          <w:szCs w:val="26"/>
        </w:rPr>
      </w:pP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Согласовано: А.В.Евлоева, заместитель директора по ПР</w:t>
      </w:r>
    </w:p>
    <w:p w:rsidR="006A7DD5" w:rsidRPr="00E63B91" w:rsidRDefault="006A7DD5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6"/>
          <w:szCs w:val="26"/>
          <w:vertAlign w:val="superscript"/>
        </w:rPr>
      </w:pPr>
    </w:p>
    <w:p w:rsidR="006A7DD5" w:rsidRPr="00E63B91" w:rsidRDefault="006A7DD5" w:rsidP="00E63B91">
      <w:pPr>
        <w:widowControl w:val="0"/>
        <w:tabs>
          <w:tab w:val="left" w:pos="6420"/>
        </w:tabs>
        <w:suppressAutoHyphens/>
        <w:spacing w:line="276" w:lineRule="auto"/>
        <w:rPr>
          <w:sz w:val="26"/>
          <w:szCs w:val="26"/>
        </w:rPr>
      </w:pPr>
    </w:p>
    <w:p w:rsidR="006A7DD5" w:rsidRPr="00E63B91" w:rsidRDefault="006A7DD5" w:rsidP="00E63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6A7DD5" w:rsidRPr="00E63B91" w:rsidRDefault="006A7DD5" w:rsidP="00E63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6A7DD5" w:rsidRPr="00E63B91" w:rsidRDefault="006A7DD5" w:rsidP="00E63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6A7DD5" w:rsidRPr="00E63B91" w:rsidRDefault="006A7DD5" w:rsidP="00E63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6A7DD5" w:rsidRPr="00E63B91" w:rsidRDefault="006A7DD5" w:rsidP="00E63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6"/>
          <w:szCs w:val="26"/>
        </w:rPr>
      </w:pPr>
      <w:r w:rsidRPr="00E63B91">
        <w:rPr>
          <w:bCs/>
          <w:i/>
          <w:sz w:val="26"/>
          <w:szCs w:val="26"/>
        </w:rPr>
        <w:br w:type="page"/>
      </w: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DF3F22" w:rsidRDefault="00DF3F22" w:rsidP="00E63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 xml:space="preserve">СОДЕРЖАНИЕ </w:t>
      </w:r>
    </w:p>
    <w:p w:rsidR="00044EFA" w:rsidRDefault="00044EFA" w:rsidP="00044EFA"/>
    <w:tbl>
      <w:tblPr>
        <w:tblW w:w="9807" w:type="dxa"/>
        <w:tblLook w:val="01E0"/>
      </w:tblPr>
      <w:tblGrid>
        <w:gridCol w:w="9007"/>
        <w:gridCol w:w="800"/>
      </w:tblGrid>
      <w:tr w:rsidR="00044EFA" w:rsidTr="00A23A2B">
        <w:trPr>
          <w:trHeight w:val="931"/>
        </w:trPr>
        <w:tc>
          <w:tcPr>
            <w:tcW w:w="9007" w:type="dxa"/>
          </w:tcPr>
          <w:p w:rsidR="00044EFA" w:rsidRPr="00276D3A" w:rsidRDefault="00044EFA" w:rsidP="00A23A2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044EFA" w:rsidRPr="00276D3A" w:rsidRDefault="00044EFA" w:rsidP="00A23A2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044EFA" w:rsidRPr="00276D3A" w:rsidRDefault="00044EFA" w:rsidP="00A23A2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1. ПАСПОРТ рабочей ПРОГРАММЫ производственной практики ПРОФЕССИОНАЛЬНОГО МОДУЛЯ</w:t>
            </w:r>
          </w:p>
          <w:p w:rsidR="00044EFA" w:rsidRPr="00276D3A" w:rsidRDefault="00044EFA" w:rsidP="00A23A2B">
            <w:pPr>
              <w:spacing w:line="360" w:lineRule="auto"/>
            </w:pPr>
          </w:p>
        </w:tc>
        <w:tc>
          <w:tcPr>
            <w:tcW w:w="800" w:type="dxa"/>
          </w:tcPr>
          <w:p w:rsidR="00044EFA" w:rsidRDefault="00044EFA" w:rsidP="00A2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044EFA" w:rsidRDefault="00044EFA" w:rsidP="00A23A2B">
            <w:pPr>
              <w:jc w:val="center"/>
              <w:rPr>
                <w:sz w:val="28"/>
                <w:szCs w:val="28"/>
              </w:rPr>
            </w:pPr>
          </w:p>
          <w:p w:rsidR="00044EFA" w:rsidRDefault="00044EFA" w:rsidP="00A2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4EFA" w:rsidTr="00A23A2B">
        <w:trPr>
          <w:trHeight w:val="720"/>
        </w:trPr>
        <w:tc>
          <w:tcPr>
            <w:tcW w:w="9007" w:type="dxa"/>
          </w:tcPr>
          <w:p w:rsidR="00044EFA" w:rsidRPr="00276D3A" w:rsidRDefault="00044EFA" w:rsidP="00A23A2B">
            <w:pPr>
              <w:spacing w:line="360" w:lineRule="auto"/>
              <w:rPr>
                <w:caps/>
              </w:rPr>
            </w:pPr>
            <w:r w:rsidRPr="00276D3A">
              <w:rPr>
                <w:caps/>
              </w:rPr>
              <w:t>2. результаты освоения производственной практики ПРОФЕССИОНАЛЬНОГО МОДУЛЯ</w:t>
            </w:r>
          </w:p>
          <w:p w:rsidR="00044EFA" w:rsidRPr="00276D3A" w:rsidRDefault="00044EFA" w:rsidP="00A23A2B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044EFA" w:rsidRDefault="00044EFA" w:rsidP="00A2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4EFA" w:rsidTr="00A23A2B">
        <w:trPr>
          <w:trHeight w:val="594"/>
        </w:trPr>
        <w:tc>
          <w:tcPr>
            <w:tcW w:w="9007" w:type="dxa"/>
          </w:tcPr>
          <w:p w:rsidR="00044EFA" w:rsidRPr="00276D3A" w:rsidRDefault="00044EFA" w:rsidP="00A23A2B">
            <w:pPr>
              <w:pStyle w:val="1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3. СТРУКТУРА и содержание производственной практики профессионального модуля</w:t>
            </w:r>
          </w:p>
          <w:p w:rsidR="00044EFA" w:rsidRPr="00276D3A" w:rsidRDefault="00044EFA" w:rsidP="00A23A2B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044EFA" w:rsidRDefault="00044EFA" w:rsidP="00A2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4EFA" w:rsidTr="00A23A2B">
        <w:trPr>
          <w:trHeight w:val="692"/>
        </w:trPr>
        <w:tc>
          <w:tcPr>
            <w:tcW w:w="9007" w:type="dxa"/>
          </w:tcPr>
          <w:p w:rsidR="00044EFA" w:rsidRPr="00276D3A" w:rsidRDefault="00044EFA" w:rsidP="00A23A2B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4 условия реализации программы производственной практики ПРОФЕССИОНАЛЬНОГО МОДУЛЯ</w:t>
            </w:r>
          </w:p>
          <w:p w:rsidR="00044EFA" w:rsidRPr="00276D3A" w:rsidRDefault="00044EFA" w:rsidP="00A23A2B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044EFA" w:rsidRDefault="0096351A" w:rsidP="00A23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4EFA" w:rsidTr="00A23A2B">
        <w:trPr>
          <w:trHeight w:val="692"/>
        </w:trPr>
        <w:tc>
          <w:tcPr>
            <w:tcW w:w="9007" w:type="dxa"/>
          </w:tcPr>
          <w:p w:rsidR="00044EFA" w:rsidRPr="00276D3A" w:rsidRDefault="00044EFA" w:rsidP="00A23A2B">
            <w:pPr>
              <w:spacing w:line="360" w:lineRule="auto"/>
              <w:rPr>
                <w:bCs/>
                <w:i/>
              </w:rPr>
            </w:pPr>
            <w:r w:rsidRPr="00276D3A">
              <w:rPr>
                <w:caps/>
              </w:rPr>
              <w:t>5. Контроль и оценка результатов освоения производственной практики профессионального модуля (вида профессиональной деятельности</w:t>
            </w:r>
            <w:r w:rsidRPr="00276D3A">
              <w:rPr>
                <w:bCs/>
              </w:rPr>
              <w:t>)</w:t>
            </w:r>
            <w:r w:rsidRPr="00276D3A">
              <w:rPr>
                <w:bCs/>
                <w:i/>
              </w:rPr>
              <w:t xml:space="preserve"> </w:t>
            </w:r>
          </w:p>
          <w:p w:rsidR="00044EFA" w:rsidRPr="00276D3A" w:rsidRDefault="00044EFA" w:rsidP="00A23A2B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044EFA" w:rsidRDefault="00044EFA" w:rsidP="00963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51A">
              <w:rPr>
                <w:sz w:val="28"/>
                <w:szCs w:val="28"/>
              </w:rPr>
              <w:t>0</w:t>
            </w:r>
          </w:p>
        </w:tc>
      </w:tr>
    </w:tbl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Default="00044EFA" w:rsidP="00044EFA"/>
    <w:p w:rsidR="00044EFA" w:rsidRPr="00044EFA" w:rsidRDefault="00044EFA" w:rsidP="00044EFA"/>
    <w:p w:rsidR="00044EFA" w:rsidRPr="00044EFA" w:rsidRDefault="00044EFA" w:rsidP="00044EFA"/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  <w:r w:rsidRPr="00E63B91">
        <w:rPr>
          <w:b/>
          <w:caps/>
          <w:sz w:val="26"/>
          <w:szCs w:val="26"/>
        </w:rPr>
        <w:lastRenderedPageBreak/>
        <w:t xml:space="preserve">1. паспорт  ПРОГРАММЫ </w:t>
      </w:r>
      <w:r w:rsidR="00D934FA">
        <w:rPr>
          <w:b/>
          <w:caps/>
          <w:sz w:val="26"/>
          <w:szCs w:val="26"/>
        </w:rPr>
        <w:t>ПРАКТИКИ</w:t>
      </w: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6"/>
          <w:szCs w:val="26"/>
        </w:rPr>
      </w:pPr>
      <w:r w:rsidRPr="00E63B91">
        <w:rPr>
          <w:b/>
          <w:caps/>
          <w:sz w:val="26"/>
          <w:szCs w:val="26"/>
        </w:rPr>
        <w:t>ПРОФЕССИОНАЛЬНОГО МОДУЛЯ</w:t>
      </w:r>
    </w:p>
    <w:p w:rsidR="007C36F7" w:rsidRPr="00CF3DA1" w:rsidRDefault="00E63B91" w:rsidP="00E63B91">
      <w:pPr>
        <w:pStyle w:val="2"/>
        <w:widowControl w:val="0"/>
        <w:spacing w:line="276" w:lineRule="auto"/>
        <w:ind w:left="0" w:firstLine="0"/>
        <w:jc w:val="center"/>
        <w:rPr>
          <w:b/>
          <w:sz w:val="26"/>
          <w:szCs w:val="26"/>
        </w:rPr>
      </w:pPr>
      <w:r w:rsidRPr="00CF3DA1">
        <w:rPr>
          <w:b/>
          <w:sz w:val="26"/>
          <w:szCs w:val="26"/>
        </w:rPr>
        <w:t xml:space="preserve">ПМ.04 </w:t>
      </w:r>
      <w:r w:rsidR="007C36F7" w:rsidRPr="00CF3DA1">
        <w:rPr>
          <w:b/>
          <w:sz w:val="26"/>
          <w:szCs w:val="26"/>
        </w:rPr>
        <w:t>Организация деятельности коллектива исполнителей</w:t>
      </w:r>
    </w:p>
    <w:p w:rsidR="007C36F7" w:rsidRPr="00E63B91" w:rsidRDefault="007C36F7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6"/>
          <w:szCs w:val="26"/>
          <w:u w:val="single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>1.1. Область применения программы</w:t>
      </w:r>
    </w:p>
    <w:p w:rsidR="00E63B91" w:rsidRPr="00E63B91" w:rsidRDefault="00E63B91" w:rsidP="00E63B91">
      <w:pPr>
        <w:spacing w:line="276" w:lineRule="auto"/>
        <w:ind w:firstLine="737"/>
        <w:jc w:val="both"/>
        <w:rPr>
          <w:sz w:val="26"/>
          <w:szCs w:val="26"/>
        </w:rPr>
      </w:pPr>
    </w:p>
    <w:p w:rsidR="0089479E" w:rsidRPr="00E63B91" w:rsidRDefault="00E63B91" w:rsidP="00E63B91">
      <w:pPr>
        <w:spacing w:line="276" w:lineRule="auto"/>
        <w:ind w:firstLine="737"/>
        <w:jc w:val="both"/>
        <w:rPr>
          <w:sz w:val="26"/>
          <w:szCs w:val="26"/>
          <w:u w:val="single"/>
        </w:rPr>
      </w:pPr>
      <w:r w:rsidRPr="00E63B91">
        <w:rPr>
          <w:sz w:val="26"/>
          <w:szCs w:val="26"/>
        </w:rPr>
        <w:t xml:space="preserve">Программа производственной практики профессионального модуля </w:t>
      </w:r>
      <w:r w:rsidRPr="00E63B91">
        <w:rPr>
          <w:b/>
          <w:sz w:val="26"/>
          <w:szCs w:val="26"/>
        </w:rPr>
        <w:t xml:space="preserve">ПМ 04. </w:t>
      </w:r>
      <w:r w:rsidRPr="003E3E9C">
        <w:rPr>
          <w:b/>
          <w:sz w:val="26"/>
          <w:szCs w:val="26"/>
        </w:rPr>
        <w:t>Организация деятельности коллектива исполнителей</w:t>
      </w:r>
      <w:r w:rsidRPr="00E63B91">
        <w:rPr>
          <w:b/>
          <w:sz w:val="26"/>
          <w:szCs w:val="26"/>
        </w:rPr>
        <w:t xml:space="preserve"> </w:t>
      </w:r>
      <w:r w:rsidRPr="00E63B91">
        <w:rPr>
          <w:sz w:val="26"/>
          <w:szCs w:val="26"/>
        </w:rPr>
        <w:t xml:space="preserve">– является частью примерной основной профессиональной образовательной программы подготовки специалистов среднего звена в соответствии с ФГОС по специальности: </w:t>
      </w:r>
      <w:r w:rsidRPr="00E63B91">
        <w:rPr>
          <w:b/>
          <w:sz w:val="26"/>
          <w:szCs w:val="26"/>
        </w:rPr>
        <w:t>21.02.01 Разработка и эксплуатация нефтяных и газовых месторождений</w:t>
      </w:r>
      <w:r w:rsidRPr="00E63B91">
        <w:rPr>
          <w:sz w:val="26"/>
          <w:szCs w:val="26"/>
          <w:u w:val="single"/>
        </w:rPr>
        <w:t>,</w:t>
      </w:r>
      <w:r w:rsidRPr="00E63B91">
        <w:rPr>
          <w:sz w:val="26"/>
          <w:szCs w:val="26"/>
        </w:rPr>
        <w:t xml:space="preserve"> входящей в состав укрупненной группы профессий </w:t>
      </w:r>
      <w:r w:rsidRPr="00E63B91">
        <w:rPr>
          <w:b/>
          <w:sz w:val="26"/>
          <w:szCs w:val="26"/>
        </w:rPr>
        <w:t>21.00.00 Прикладная геология, горное дело, нефтегазовое дело и геодезия</w:t>
      </w:r>
      <w:r w:rsidRPr="00E63B91">
        <w:rPr>
          <w:sz w:val="26"/>
          <w:szCs w:val="26"/>
        </w:rPr>
        <w:t xml:space="preserve"> в части освоения основного вида профессиональной деятельности (ВПД):</w:t>
      </w:r>
      <w:r w:rsidRPr="00E63B91">
        <w:rPr>
          <w:b/>
          <w:sz w:val="26"/>
          <w:szCs w:val="26"/>
        </w:rPr>
        <w:t xml:space="preserve"> Организация деятельности коллектива исполнителей</w:t>
      </w:r>
      <w:r w:rsidRPr="00E63B91">
        <w:rPr>
          <w:sz w:val="26"/>
          <w:szCs w:val="26"/>
        </w:rPr>
        <w:t xml:space="preserve"> и соответствующих профессиональных компетенций (ПК):    </w:t>
      </w:r>
    </w:p>
    <w:p w:rsidR="00E63B91" w:rsidRPr="00E63B91" w:rsidRDefault="00E63B91" w:rsidP="00E63B91">
      <w:pPr>
        <w:pStyle w:val="2"/>
        <w:widowControl w:val="0"/>
        <w:spacing w:line="276" w:lineRule="auto"/>
        <w:ind w:left="0" w:firstLine="720"/>
        <w:jc w:val="both"/>
        <w:rPr>
          <w:sz w:val="26"/>
          <w:szCs w:val="26"/>
        </w:rPr>
      </w:pPr>
    </w:p>
    <w:p w:rsidR="00CF6893" w:rsidRPr="00E63B91" w:rsidRDefault="00CF6893" w:rsidP="00E63B91">
      <w:pPr>
        <w:pStyle w:val="2"/>
        <w:widowControl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E63B91">
        <w:rPr>
          <w:bCs/>
          <w:sz w:val="26"/>
          <w:szCs w:val="26"/>
        </w:rPr>
        <w:t>ПК </w:t>
      </w:r>
      <w:r w:rsidR="003E3E9C">
        <w:rPr>
          <w:bCs/>
          <w:sz w:val="26"/>
          <w:szCs w:val="26"/>
        </w:rPr>
        <w:t>4</w:t>
      </w:r>
      <w:r w:rsidRPr="00E63B91">
        <w:rPr>
          <w:bCs/>
          <w:sz w:val="26"/>
          <w:szCs w:val="26"/>
        </w:rPr>
        <w:t>.1. Осуществлять текущее и перспективное планирование и организацию производственных работ на нефтяных и газовых месторождениях.</w:t>
      </w:r>
    </w:p>
    <w:p w:rsidR="00E63B91" w:rsidRPr="00E63B91" w:rsidRDefault="00E63B91" w:rsidP="00E63B91">
      <w:pPr>
        <w:pStyle w:val="2"/>
        <w:widowControl w:val="0"/>
        <w:spacing w:line="276" w:lineRule="auto"/>
        <w:ind w:left="0" w:firstLine="0"/>
        <w:jc w:val="both"/>
        <w:rPr>
          <w:bCs/>
          <w:sz w:val="26"/>
          <w:szCs w:val="26"/>
        </w:rPr>
      </w:pPr>
    </w:p>
    <w:p w:rsidR="00E63B91" w:rsidRPr="00E63B91" w:rsidRDefault="003E3E9C" w:rsidP="00E63B91">
      <w:pPr>
        <w:pStyle w:val="2"/>
        <w:widowControl w:val="0"/>
        <w:spacing w:line="276" w:lineRule="auto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ПК 4</w:t>
      </w:r>
      <w:r w:rsidR="00CF6893" w:rsidRPr="00E63B91">
        <w:rPr>
          <w:bCs/>
          <w:sz w:val="26"/>
          <w:szCs w:val="26"/>
        </w:rPr>
        <w:t>.2. Обеспечивать профилактику и безопасность условий труда на нефтяных и газовых месторождениях.</w:t>
      </w:r>
    </w:p>
    <w:p w:rsidR="00E63B91" w:rsidRPr="00E63B91" w:rsidRDefault="00E63B91" w:rsidP="00E63B91">
      <w:pPr>
        <w:pStyle w:val="2"/>
        <w:widowControl w:val="0"/>
        <w:spacing w:line="276" w:lineRule="auto"/>
        <w:ind w:left="0" w:firstLine="0"/>
        <w:jc w:val="both"/>
        <w:rPr>
          <w:bCs/>
          <w:sz w:val="26"/>
          <w:szCs w:val="26"/>
        </w:rPr>
      </w:pPr>
    </w:p>
    <w:p w:rsidR="00DF3F22" w:rsidRPr="00E63B91" w:rsidRDefault="003E3E9C" w:rsidP="00E63B91">
      <w:pPr>
        <w:pStyle w:val="2"/>
        <w:widowControl w:val="0"/>
        <w:spacing w:line="276" w:lineRule="auto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ПК 4</w:t>
      </w:r>
      <w:r w:rsidR="00CF6893" w:rsidRPr="00E63B91">
        <w:rPr>
          <w:bCs/>
          <w:sz w:val="26"/>
          <w:szCs w:val="26"/>
        </w:rPr>
        <w:t>.3. </w:t>
      </w:r>
      <w:r w:rsidR="00CF6893" w:rsidRPr="00E63B91">
        <w:rPr>
          <w:sz w:val="26"/>
          <w:szCs w:val="26"/>
        </w:rPr>
        <w:t>Контролировать выполнение производственных работ по добыче нефти и газа, сбору и транспорту скважинной продукции</w:t>
      </w: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</w:p>
    <w:p w:rsidR="007C36F7" w:rsidRPr="00E63B91" w:rsidRDefault="007C36F7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E63B91">
        <w:rPr>
          <w:b/>
          <w:sz w:val="26"/>
          <w:szCs w:val="26"/>
        </w:rPr>
        <w:t>1.2. Цели и задачи производственной практики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E63B91">
        <w:rPr>
          <w:sz w:val="26"/>
          <w:szCs w:val="26"/>
        </w:rPr>
        <w:t xml:space="preserve">Целью практики является: 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− закрепление знаний, полученных при изучении общепрофессиональных дисциплин и профессиональных модулей.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E63B91">
        <w:rPr>
          <w:b/>
          <w:bCs/>
          <w:sz w:val="26"/>
          <w:szCs w:val="26"/>
        </w:rPr>
        <w:t>-</w:t>
      </w:r>
      <w:r w:rsidRPr="00E63B91">
        <w:rPr>
          <w:sz w:val="26"/>
          <w:szCs w:val="26"/>
        </w:rPr>
        <w:t>комплексное освоение обучающимися всех видов профессиональной деятельности по специальности 21.02.01 «Разработка и эксплуатация нефтяных и газовых месторождений» среднего профессионального образования, формирование общих профессиональных компетенций, а также приобретение необходимых умений и опыта практической работы по специальности.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8F4658">
        <w:rPr>
          <w:bCs/>
          <w:sz w:val="26"/>
          <w:szCs w:val="26"/>
        </w:rPr>
        <w:t>Практика по профилю специальности</w:t>
      </w:r>
      <w:r w:rsidRPr="00E63B91">
        <w:rPr>
          <w:b/>
          <w:bCs/>
          <w:sz w:val="26"/>
          <w:szCs w:val="26"/>
        </w:rPr>
        <w:t xml:space="preserve"> </w:t>
      </w:r>
      <w:r w:rsidRPr="00E63B91">
        <w:rPr>
          <w:sz w:val="26"/>
          <w:szCs w:val="26"/>
        </w:rPr>
        <w:t>направлена на формирование у студента общих и профессиональных компетенций, приобретение практического опыта по профессиональному модулю ПМ.04 «Организация деятельности коллектива исполнителей».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E63B91">
        <w:rPr>
          <w:b/>
          <w:bCs/>
          <w:sz w:val="26"/>
          <w:szCs w:val="26"/>
        </w:rPr>
        <w:lastRenderedPageBreak/>
        <w:t xml:space="preserve">Задачами прохождения практики </w:t>
      </w:r>
      <w:r w:rsidRPr="00E63B91">
        <w:rPr>
          <w:sz w:val="26"/>
          <w:szCs w:val="26"/>
        </w:rPr>
        <w:t>являются:</w:t>
      </w:r>
    </w:p>
    <w:p w:rsidR="00E63B91" w:rsidRPr="00E63B91" w:rsidRDefault="00E63B91" w:rsidP="00E63B91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 xml:space="preserve">практическое применение знаний, полученных в </w:t>
      </w:r>
      <w:r w:rsidR="00F72202">
        <w:rPr>
          <w:sz w:val="26"/>
          <w:szCs w:val="26"/>
        </w:rPr>
        <w:t>колледж</w:t>
      </w:r>
      <w:r w:rsidRPr="00E63B91">
        <w:rPr>
          <w:sz w:val="26"/>
          <w:szCs w:val="26"/>
        </w:rPr>
        <w:t>е;</w:t>
      </w:r>
    </w:p>
    <w:p w:rsidR="00E63B91" w:rsidRPr="00E63B91" w:rsidRDefault="00E63B91" w:rsidP="00E63B91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получение практических навыков работы по выбранной специальности;</w:t>
      </w:r>
    </w:p>
    <w:p w:rsidR="00E63B91" w:rsidRPr="00E63B91" w:rsidRDefault="00E63B91" w:rsidP="00E63B91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воспитание исполнительской дисциплины и умения самостоятельно решать возникающие производственные проблемы;</w:t>
      </w:r>
    </w:p>
    <w:p w:rsidR="00E63B91" w:rsidRPr="00E63B91" w:rsidRDefault="00E63B91" w:rsidP="00E63B91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сбор, анализ и обобщение собранных материалов для подготовки курсовых и других видов учебных заданий.</w:t>
      </w:r>
    </w:p>
    <w:p w:rsidR="00E63B91" w:rsidRPr="00E63B91" w:rsidRDefault="00E63B91" w:rsidP="00E63B91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Результатом освоения рабочей программы производственной практики являются сформированные профессиональные и общие компетенции по избранной специальности.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63B91" w:rsidRPr="00E63B91" w:rsidRDefault="00E63B91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</w:p>
    <w:p w:rsidR="00324806" w:rsidRPr="00E63B91" w:rsidRDefault="00DF3F22" w:rsidP="00E63B91">
      <w:pPr>
        <w:tabs>
          <w:tab w:val="left" w:pos="108"/>
        </w:tabs>
        <w:spacing w:line="276" w:lineRule="auto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>иметь практический опыт</w:t>
      </w:r>
      <w:r w:rsidRPr="00E63B91">
        <w:rPr>
          <w:b/>
          <w:i/>
          <w:sz w:val="26"/>
          <w:szCs w:val="26"/>
        </w:rPr>
        <w:t xml:space="preserve">: 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планирования и организации производственных работ на нефтяных и газовых месторождениях;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обеспечения безопасности условий труда на нефтяных и газовых месторождениях;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контроля производственных работ;</w:t>
      </w:r>
    </w:p>
    <w:p w:rsidR="00324806" w:rsidRPr="00E63B91" w:rsidRDefault="00324806" w:rsidP="00E63B91">
      <w:pPr>
        <w:tabs>
          <w:tab w:val="left" w:pos="266"/>
        </w:tabs>
        <w:spacing w:line="276" w:lineRule="auto"/>
        <w:jc w:val="both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>уметь: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организовывать работу коллектива;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устанавливать производственные задания исполнителям в соответствии с утвержденными производственными планами и графиками;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оформлять первичные документы по учету рабочего времени, выработки, заработной платы, простоев;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проводить производственный инструктаж рабочих;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 xml:space="preserve">создавать благоприятные условия труда; 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планировать действия коллектива исполнителей при возникновении чрезвычайных (нестандартных) ситуаций на производстве;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рассчитывать основные технико-экономические показатели деятельности организации (производственного участка);</w:t>
      </w:r>
    </w:p>
    <w:p w:rsidR="007C36F7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контролировать соблюдение правил охран</w:t>
      </w:r>
      <w:r>
        <w:rPr>
          <w:sz w:val="26"/>
          <w:szCs w:val="26"/>
        </w:rPr>
        <w:t>ы труда и техники безопасности;</w:t>
      </w:r>
    </w:p>
    <w:p w:rsidR="00324806" w:rsidRPr="00E63B91" w:rsidRDefault="00324806" w:rsidP="00E63B91">
      <w:pPr>
        <w:tabs>
          <w:tab w:val="left" w:pos="-34"/>
        </w:tabs>
        <w:spacing w:line="276" w:lineRule="auto"/>
        <w:jc w:val="both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 xml:space="preserve">знать: 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механизмы ценообразования на продукцию (услуги), формы оплаты труда в современных условиях;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 xml:space="preserve">основы организации работы коллектива исполнителей; </w:t>
      </w:r>
    </w:p>
    <w:p w:rsidR="00324806" w:rsidRPr="00E63B91" w:rsidRDefault="00324806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 w:rsidRPr="00E63B91">
        <w:rPr>
          <w:sz w:val="26"/>
          <w:szCs w:val="26"/>
        </w:rPr>
        <w:t>принципы делового общения в коллективе; особенности менеджмента в профессиональной деятельности;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основные требования организации труда при ведении технологических процессов;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 xml:space="preserve">виды инструктажей, правила трудового распорядка, охраны труда, </w:t>
      </w:r>
      <w:r w:rsidR="00324806" w:rsidRPr="00E63B91">
        <w:rPr>
          <w:sz w:val="26"/>
          <w:szCs w:val="26"/>
        </w:rPr>
        <w:lastRenderedPageBreak/>
        <w:t>производственной санитарии;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порядок тарификации работ и рабочих;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нормы и расценки на работы, порядок их пересмотра;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действующее положение об оплате труда и формах материального стимулирования;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трудовое законодательство;</w:t>
      </w:r>
    </w:p>
    <w:p w:rsidR="00324806" w:rsidRPr="00E63B91" w:rsidRDefault="00E63B91" w:rsidP="00E63B91">
      <w:pPr>
        <w:pStyle w:val="2"/>
        <w:widowControl w:val="0"/>
        <w:spacing w:line="276" w:lineRule="auto"/>
        <w:ind w:left="0" w:firstLine="33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4806" w:rsidRPr="00E63B91">
        <w:rPr>
          <w:sz w:val="26"/>
          <w:szCs w:val="26"/>
        </w:rPr>
        <w:t>права и обязанности работников в сфере профессиональной деятельности;</w:t>
      </w:r>
    </w:p>
    <w:p w:rsidR="00DF3F22" w:rsidRPr="00E63B91" w:rsidRDefault="00324806" w:rsidP="00E63B91">
      <w:pPr>
        <w:widowControl w:val="0"/>
        <w:spacing w:line="276" w:lineRule="auto"/>
        <w:jc w:val="both"/>
        <w:rPr>
          <w:sz w:val="26"/>
          <w:szCs w:val="26"/>
        </w:rPr>
      </w:pPr>
      <w:r w:rsidRPr="00E63B91">
        <w:rPr>
          <w:sz w:val="26"/>
          <w:szCs w:val="26"/>
        </w:rPr>
        <w:t xml:space="preserve"> законодательные акты и другие нормативные документы, регулирующие правовое положение граждан в процессе профессиональной деятельности</w:t>
      </w: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  <w:r w:rsidRPr="00E63B91">
        <w:rPr>
          <w:b/>
          <w:sz w:val="26"/>
          <w:szCs w:val="26"/>
        </w:rPr>
        <w:t>1.3. Рекомендуемое количество часов на освоение программы</w:t>
      </w:r>
      <w:r w:rsidR="0003471D">
        <w:rPr>
          <w:b/>
          <w:sz w:val="26"/>
          <w:szCs w:val="26"/>
        </w:rPr>
        <w:t xml:space="preserve"> производственной практики профессионального модуля ПМ.04</w:t>
      </w:r>
      <w:r w:rsidRPr="00E63B91">
        <w:rPr>
          <w:b/>
          <w:sz w:val="26"/>
          <w:szCs w:val="26"/>
        </w:rPr>
        <w:t>:</w:t>
      </w:r>
    </w:p>
    <w:p w:rsidR="00A2774A" w:rsidRDefault="00A2774A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DF3F22" w:rsidRP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03471D">
        <w:rPr>
          <w:sz w:val="26"/>
          <w:szCs w:val="26"/>
        </w:rPr>
        <w:t>В</w:t>
      </w:r>
      <w:r w:rsidR="00DF3F22" w:rsidRPr="0003471D">
        <w:rPr>
          <w:sz w:val="26"/>
          <w:szCs w:val="26"/>
        </w:rPr>
        <w:t>сего</w:t>
      </w:r>
      <w:r w:rsidRPr="0003471D">
        <w:rPr>
          <w:sz w:val="26"/>
          <w:szCs w:val="26"/>
        </w:rPr>
        <w:t>-</w:t>
      </w:r>
      <w:r w:rsidR="00DF3F22" w:rsidRPr="0003471D">
        <w:rPr>
          <w:sz w:val="26"/>
          <w:szCs w:val="26"/>
        </w:rPr>
        <w:t xml:space="preserve"> </w:t>
      </w:r>
      <w:r w:rsidRPr="00F701D0">
        <w:rPr>
          <w:b/>
          <w:sz w:val="26"/>
          <w:szCs w:val="26"/>
        </w:rPr>
        <w:t>3</w:t>
      </w:r>
      <w:r w:rsidR="00A2774A" w:rsidRPr="00F701D0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3471D">
        <w:rPr>
          <w:sz w:val="26"/>
          <w:szCs w:val="26"/>
        </w:rPr>
        <w:t>часов</w:t>
      </w:r>
      <w:r w:rsidR="00DF3F22" w:rsidRPr="0003471D">
        <w:rPr>
          <w:sz w:val="26"/>
          <w:szCs w:val="26"/>
        </w:rPr>
        <w:t xml:space="preserve">, </w:t>
      </w:r>
      <w:r>
        <w:rPr>
          <w:sz w:val="26"/>
          <w:szCs w:val="26"/>
        </w:rPr>
        <w:t>в том числе:</w:t>
      </w:r>
    </w:p>
    <w:p w:rsid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03471D">
        <w:rPr>
          <w:sz w:val="26"/>
          <w:szCs w:val="26"/>
        </w:rPr>
        <w:t xml:space="preserve">производственной практики – </w:t>
      </w:r>
      <w:r w:rsidRPr="00F701D0">
        <w:rPr>
          <w:b/>
          <w:sz w:val="26"/>
          <w:szCs w:val="26"/>
        </w:rPr>
        <w:t>3</w:t>
      </w:r>
      <w:r w:rsidR="00A2774A" w:rsidRPr="00F701D0">
        <w:rPr>
          <w:b/>
          <w:sz w:val="26"/>
          <w:szCs w:val="26"/>
        </w:rPr>
        <w:t>5</w:t>
      </w:r>
      <w:r w:rsidRPr="0003471D">
        <w:rPr>
          <w:sz w:val="26"/>
          <w:szCs w:val="26"/>
        </w:rPr>
        <w:t xml:space="preserve"> часов.</w:t>
      </w:r>
    </w:p>
    <w:p w:rsid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03471D" w:rsidRP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  <w:r w:rsidRPr="0003471D">
        <w:rPr>
          <w:b/>
          <w:sz w:val="26"/>
          <w:szCs w:val="26"/>
        </w:rPr>
        <w:t xml:space="preserve">1.4. Место и время проведения </w:t>
      </w:r>
      <w:r w:rsidR="00A2774A">
        <w:rPr>
          <w:b/>
          <w:sz w:val="26"/>
          <w:szCs w:val="26"/>
        </w:rPr>
        <w:t>производственной</w:t>
      </w:r>
      <w:r w:rsidR="00A2774A" w:rsidRPr="0003471D">
        <w:rPr>
          <w:b/>
          <w:sz w:val="26"/>
          <w:szCs w:val="26"/>
        </w:rPr>
        <w:t xml:space="preserve"> </w:t>
      </w:r>
      <w:r w:rsidRPr="0003471D">
        <w:rPr>
          <w:b/>
          <w:sz w:val="26"/>
          <w:szCs w:val="26"/>
        </w:rPr>
        <w:t>практики</w:t>
      </w:r>
    </w:p>
    <w:p w:rsid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471D">
        <w:rPr>
          <w:sz w:val="26"/>
          <w:szCs w:val="26"/>
        </w:rPr>
        <w:t>Местом проведения практики являются предприятия и производственные объединения, учреждения, фирмы, деятельность которых соответс</w:t>
      </w:r>
      <w:r>
        <w:rPr>
          <w:sz w:val="26"/>
          <w:szCs w:val="26"/>
        </w:rPr>
        <w:t>твует требованиям к будущей про</w:t>
      </w:r>
      <w:r w:rsidRPr="0003471D">
        <w:rPr>
          <w:sz w:val="26"/>
          <w:szCs w:val="26"/>
        </w:rPr>
        <w:t>фессиональной деятельности, независимо от формы собственности</w:t>
      </w:r>
      <w:r>
        <w:rPr>
          <w:sz w:val="26"/>
          <w:szCs w:val="26"/>
        </w:rPr>
        <w:t xml:space="preserve"> </w:t>
      </w:r>
      <w:r w:rsidRPr="0003471D">
        <w:rPr>
          <w:sz w:val="26"/>
          <w:szCs w:val="26"/>
        </w:rPr>
        <w:t>на основе договоров. База практики должна отвечать уровню оснащенности современной вычислительной техникой и оборудованием, требованиям культуры производства, отражать перспективные направления в развитии, иметь квалифицированный персонал, на который возлага</w:t>
      </w:r>
      <w:r>
        <w:rPr>
          <w:sz w:val="26"/>
          <w:szCs w:val="26"/>
        </w:rPr>
        <w:t>ется непосредственное руководст</w:t>
      </w:r>
      <w:r w:rsidRPr="0003471D">
        <w:rPr>
          <w:sz w:val="26"/>
          <w:szCs w:val="26"/>
        </w:rPr>
        <w:t>во практикой.</w:t>
      </w:r>
    </w:p>
    <w:p w:rsidR="0003471D" w:rsidRPr="0003471D" w:rsidRDefault="00CA5A53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471D">
        <w:rPr>
          <w:sz w:val="26"/>
          <w:szCs w:val="26"/>
        </w:rPr>
        <w:t xml:space="preserve">Производственная </w:t>
      </w:r>
      <w:r w:rsidR="0003471D" w:rsidRPr="0003471D">
        <w:rPr>
          <w:sz w:val="26"/>
          <w:szCs w:val="26"/>
        </w:rPr>
        <w:t xml:space="preserve">  практика проводится концентрированно в соответствии с календарным графиком</w:t>
      </w:r>
      <w:r w:rsidR="00DF58F7">
        <w:rPr>
          <w:sz w:val="26"/>
          <w:szCs w:val="26"/>
        </w:rPr>
        <w:t xml:space="preserve"> учебного процесса.</w:t>
      </w:r>
    </w:p>
    <w:p w:rsidR="0003471D" w:rsidRPr="0003471D" w:rsidRDefault="0003471D" w:rsidP="00034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03471D" w:rsidRPr="0003471D" w:rsidRDefault="0003471D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</w:p>
    <w:p w:rsidR="0003471D" w:rsidRPr="00103391" w:rsidRDefault="00DF3F22" w:rsidP="000347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63B91">
        <w:rPr>
          <w:b/>
          <w:caps/>
          <w:sz w:val="26"/>
          <w:szCs w:val="26"/>
        </w:rPr>
        <w:br w:type="page"/>
      </w:r>
      <w:r w:rsidRPr="00E63B91">
        <w:rPr>
          <w:b/>
          <w:caps/>
          <w:sz w:val="26"/>
          <w:szCs w:val="26"/>
        </w:rPr>
        <w:lastRenderedPageBreak/>
        <w:t xml:space="preserve">2. </w:t>
      </w:r>
      <w:r w:rsidRPr="00103391">
        <w:rPr>
          <w:b/>
          <w:caps/>
          <w:sz w:val="26"/>
          <w:szCs w:val="26"/>
        </w:rPr>
        <w:t xml:space="preserve">результаты освоения </w:t>
      </w:r>
      <w:r w:rsidR="0003471D" w:rsidRPr="00103391">
        <w:rPr>
          <w:b/>
          <w:caps/>
          <w:sz w:val="28"/>
          <w:szCs w:val="28"/>
        </w:rPr>
        <w:t xml:space="preserve">производственной практики ПРОФЕССИОНАЛЬНОГО МОДУЛЯ </w:t>
      </w:r>
    </w:p>
    <w:p w:rsidR="00DF3F22" w:rsidRPr="00E63B91" w:rsidRDefault="00DF3F22" w:rsidP="00E63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6"/>
          <w:szCs w:val="26"/>
        </w:rPr>
      </w:pP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6"/>
          <w:szCs w:val="26"/>
        </w:rPr>
      </w:pPr>
    </w:p>
    <w:p w:rsidR="00DF3F22" w:rsidRPr="0003471D" w:rsidRDefault="00D1095A" w:rsidP="00D10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F3F22" w:rsidRPr="00E63B91">
        <w:rPr>
          <w:sz w:val="26"/>
          <w:szCs w:val="26"/>
        </w:rPr>
        <w:t xml:space="preserve">Результатом освоения программы профессионального модуля является овладение обучающимися видом профессиональной </w:t>
      </w:r>
      <w:r w:rsidR="0003471D" w:rsidRPr="00E63B91">
        <w:rPr>
          <w:sz w:val="26"/>
          <w:szCs w:val="26"/>
        </w:rPr>
        <w:t xml:space="preserve">деятельности </w:t>
      </w:r>
      <w:r w:rsidR="0003471D" w:rsidRPr="00D1095A">
        <w:rPr>
          <w:b/>
          <w:sz w:val="26"/>
          <w:szCs w:val="26"/>
        </w:rPr>
        <w:t>Основы</w:t>
      </w:r>
      <w:r w:rsidR="007C36F7" w:rsidRPr="00D1095A">
        <w:rPr>
          <w:b/>
          <w:sz w:val="26"/>
          <w:szCs w:val="26"/>
        </w:rPr>
        <w:t xml:space="preserve"> организации и планирования производственных работ на нефтяных и газовых месторождениях</w:t>
      </w:r>
      <w:r w:rsidR="00DF3F22" w:rsidRPr="00E63B91">
        <w:rPr>
          <w:sz w:val="26"/>
          <w:szCs w:val="26"/>
        </w:rPr>
        <w:t>, в том числе профессиональными (ПК) и общими (ОК) компетенциями:</w:t>
      </w:r>
    </w:p>
    <w:p w:rsidR="00DF3F22" w:rsidRPr="00E63B91" w:rsidRDefault="00DF3F22" w:rsidP="00E6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F3F22" w:rsidRPr="0003471D" w:rsidTr="00746A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F22" w:rsidRPr="0003471D" w:rsidRDefault="00DF3F22" w:rsidP="00E63B91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347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F22" w:rsidRPr="0003471D" w:rsidRDefault="00DF3F22" w:rsidP="00E63B91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3471D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DF3F22" w:rsidRPr="0003471D" w:rsidTr="00746A5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F22" w:rsidRPr="0003471D" w:rsidRDefault="0003471D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ПК 4</w:t>
            </w:r>
            <w:r w:rsidR="00864B50" w:rsidRPr="0003471D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F22" w:rsidRPr="0003471D" w:rsidRDefault="00864B50" w:rsidP="0003471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03471D">
              <w:rPr>
                <w:bCs/>
                <w:sz w:val="26"/>
                <w:szCs w:val="26"/>
              </w:rPr>
              <w:t>Осуществлять текущее и перспективное планирование и организацию производственных работ на нефтяных и газовых месторождениях.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03471D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ПК 4</w:t>
            </w:r>
            <w:r w:rsidR="00864B50" w:rsidRPr="0003471D">
              <w:rPr>
                <w:bCs/>
                <w:sz w:val="26"/>
                <w:szCs w:val="26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864B50" w:rsidP="0003471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03471D">
              <w:rPr>
                <w:bCs/>
                <w:sz w:val="26"/>
                <w:szCs w:val="26"/>
              </w:rPr>
              <w:t>Обеспечивать профилактику и безопасность условий труда на нефтяных и газовых месторождениях.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03471D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ПК 4</w:t>
            </w:r>
            <w:r w:rsidR="00864B50" w:rsidRPr="0003471D">
              <w:rPr>
                <w:bCs/>
                <w:sz w:val="26"/>
                <w:szCs w:val="26"/>
              </w:rPr>
              <w:t>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03471D" w:rsidP="0003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864B50" w:rsidRPr="0003471D">
              <w:rPr>
                <w:sz w:val="26"/>
                <w:szCs w:val="26"/>
              </w:rPr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89479E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</w:t>
            </w:r>
            <w:r w:rsidRPr="0003471D">
              <w:rPr>
                <w:sz w:val="26"/>
                <w:szCs w:val="26"/>
                <w:lang w:val="en-US"/>
              </w:rPr>
              <w:t> </w:t>
            </w:r>
            <w:r w:rsidRPr="0003471D">
              <w:rPr>
                <w:sz w:val="26"/>
                <w:szCs w:val="26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3.</w:t>
            </w:r>
            <w:r w:rsidRPr="0003471D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4.</w:t>
            </w:r>
            <w:r w:rsidRPr="0003471D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  <w:lang w:val="en-US"/>
              </w:rPr>
              <w:t> </w:t>
            </w:r>
            <w:r w:rsidRPr="0003471D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F22" w:rsidRPr="0003471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DF3F22" w:rsidRPr="0003471D" w:rsidTr="00FB5039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FB5039" w:rsidRPr="0003471D" w:rsidTr="0003471D">
        <w:trPr>
          <w:trHeight w:val="903"/>
        </w:trPr>
        <w:tc>
          <w:tcPr>
            <w:tcW w:w="833" w:type="pct"/>
            <w:tcBorders>
              <w:left w:val="single" w:sz="12" w:space="0" w:color="auto"/>
            </w:tcBorders>
          </w:tcPr>
          <w:p w:rsidR="00FB5039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B5039" w:rsidRPr="0003471D" w:rsidRDefault="00FB5039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3F22" w:rsidRPr="0003471D" w:rsidTr="00D03F7E">
        <w:trPr>
          <w:trHeight w:val="408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DF3F22" w:rsidRPr="0003471D" w:rsidTr="00D03F7E">
        <w:trPr>
          <w:trHeight w:val="357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03471D" w:rsidRDefault="00FB5039" w:rsidP="00E63B91">
            <w:pPr>
              <w:widowControl w:val="0"/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ОК 10.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03471D" w:rsidRDefault="00A2108F" w:rsidP="0003471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3471D">
              <w:rPr>
                <w:sz w:val="26"/>
                <w:szCs w:val="26"/>
              </w:rPr>
              <w:t> Исполнять воинскую обязанность, в том числе с применением полученных профес</w:t>
            </w:r>
            <w:r w:rsidR="0003471D">
              <w:rPr>
                <w:sz w:val="26"/>
                <w:szCs w:val="26"/>
              </w:rPr>
              <w:t>сиональных знаний (для юношей).</w:t>
            </w:r>
          </w:p>
        </w:tc>
      </w:tr>
    </w:tbl>
    <w:p w:rsidR="00DF3F22" w:rsidRPr="00E63B91" w:rsidRDefault="00DF3F22" w:rsidP="00E63B91">
      <w:pPr>
        <w:widowControl w:val="0"/>
        <w:suppressAutoHyphens/>
        <w:spacing w:line="276" w:lineRule="auto"/>
        <w:jc w:val="both"/>
        <w:rPr>
          <w:i/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6"/>
          <w:szCs w:val="26"/>
        </w:rPr>
        <w:sectPr w:rsidR="00DF3F22" w:rsidRPr="00E63B91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DF3F22" w:rsidRDefault="00DF3F22" w:rsidP="00E63B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</w:rPr>
      </w:pPr>
      <w:r w:rsidRPr="00E63B91">
        <w:rPr>
          <w:b/>
          <w:caps/>
          <w:sz w:val="26"/>
          <w:szCs w:val="26"/>
        </w:rPr>
        <w:lastRenderedPageBreak/>
        <w:t xml:space="preserve">3. </w:t>
      </w:r>
      <w:r w:rsidRPr="00274800">
        <w:rPr>
          <w:b/>
          <w:caps/>
        </w:rPr>
        <w:t xml:space="preserve">СТРУКТУРА и ПРИМЕРНОЕ содержание </w:t>
      </w:r>
      <w:r w:rsidR="0003471D" w:rsidRPr="00274800">
        <w:rPr>
          <w:b/>
          <w:caps/>
        </w:rPr>
        <w:t>производственной практики ПМ.04</w:t>
      </w:r>
      <w:r w:rsidR="00274800" w:rsidRPr="00274800">
        <w:t xml:space="preserve"> </w:t>
      </w:r>
      <w:r w:rsidR="00274800" w:rsidRPr="00274800">
        <w:rPr>
          <w:b/>
        </w:rPr>
        <w:t>ОСНОВЫ ОРГАНИЗАЦИИ И ПЛАНИРОВАНИЯ ПРОИЗВОДСТВЕННЫХ РАБОТ НА НЕФТЯНЫХ И ГАЗОВЫХ МЕСТОРОЖДЕНИЯХ</w:t>
      </w:r>
    </w:p>
    <w:p w:rsidR="00274800" w:rsidRPr="00274800" w:rsidRDefault="00274800" w:rsidP="00E63B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6"/>
          <w:szCs w:val="26"/>
        </w:rPr>
      </w:pPr>
    </w:p>
    <w:p w:rsidR="00B97701" w:rsidRDefault="00B97701" w:rsidP="00E63B91">
      <w:pPr>
        <w:spacing w:line="276" w:lineRule="auto"/>
        <w:jc w:val="both"/>
        <w:rPr>
          <w:b/>
          <w:caps/>
          <w:sz w:val="26"/>
          <w:szCs w:val="26"/>
        </w:rPr>
      </w:pPr>
      <w:r w:rsidRPr="00B97701">
        <w:rPr>
          <w:b/>
          <w:caps/>
          <w:sz w:val="26"/>
          <w:szCs w:val="26"/>
        </w:rPr>
        <w:t>3.1 Тематический план и содержание производственной практики</w:t>
      </w:r>
    </w:p>
    <w:p w:rsidR="00274800" w:rsidRDefault="00274800" w:rsidP="00E63B91">
      <w:pPr>
        <w:spacing w:line="276" w:lineRule="auto"/>
        <w:jc w:val="both"/>
        <w:rPr>
          <w:b/>
          <w:caps/>
          <w:sz w:val="26"/>
          <w:szCs w:val="26"/>
        </w:rPr>
      </w:pPr>
    </w:p>
    <w:p w:rsidR="00F85D34" w:rsidRDefault="00F85D34" w:rsidP="00F85D3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11331"/>
        <w:gridCol w:w="1710"/>
        <w:gridCol w:w="1843"/>
      </w:tblGrid>
      <w:tr w:rsidR="00F85D34" w:rsidRPr="00646E9F" w:rsidTr="00A0198A">
        <w:trPr>
          <w:trHeight w:val="233"/>
        </w:trPr>
        <w:tc>
          <w:tcPr>
            <w:tcW w:w="11331" w:type="dxa"/>
            <w:vAlign w:val="center"/>
          </w:tcPr>
          <w:p w:rsidR="00F85D34" w:rsidRPr="00646E9F" w:rsidRDefault="00F85D34" w:rsidP="00A0198A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производствен</w:t>
            </w:r>
            <w:r w:rsidRPr="00646E9F">
              <w:rPr>
                <w:b/>
                <w:bCs/>
              </w:rPr>
              <w:t>ной практики</w:t>
            </w:r>
          </w:p>
        </w:tc>
        <w:tc>
          <w:tcPr>
            <w:tcW w:w="1710" w:type="dxa"/>
            <w:vAlign w:val="center"/>
          </w:tcPr>
          <w:p w:rsidR="00F85D34" w:rsidRDefault="00F85D34" w:rsidP="00A0198A">
            <w:pPr>
              <w:jc w:val="center"/>
              <w:rPr>
                <w:b/>
                <w:bCs/>
              </w:rPr>
            </w:pPr>
          </w:p>
          <w:p w:rsidR="00F85D34" w:rsidRPr="00646E9F" w:rsidRDefault="00F85D34" w:rsidP="00A0198A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F85D34" w:rsidRPr="00646E9F" w:rsidRDefault="00F85D34" w:rsidP="00A019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85D34" w:rsidRPr="00F946FA" w:rsidRDefault="00F85D34" w:rsidP="00A0198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Формы текущего</w:t>
            </w:r>
          </w:p>
          <w:p w:rsidR="00F85D34" w:rsidRDefault="00F85D34" w:rsidP="00A0198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контроля</w:t>
            </w:r>
          </w:p>
        </w:tc>
      </w:tr>
      <w:tr w:rsidR="00F85D34" w:rsidRPr="004474C8" w:rsidTr="00A0198A">
        <w:trPr>
          <w:trHeight w:val="59"/>
        </w:trPr>
        <w:tc>
          <w:tcPr>
            <w:tcW w:w="11331" w:type="dxa"/>
          </w:tcPr>
          <w:p w:rsidR="00F85D34" w:rsidRPr="004474C8" w:rsidRDefault="00F85D34" w:rsidP="00A0198A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F85D34" w:rsidRPr="004474C8" w:rsidRDefault="00F85D34" w:rsidP="00A019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5D34" w:rsidRDefault="00F85D34" w:rsidP="00A019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85D34" w:rsidRPr="000A5018" w:rsidTr="00A0198A">
        <w:trPr>
          <w:trHeight w:val="59"/>
        </w:trPr>
        <w:tc>
          <w:tcPr>
            <w:tcW w:w="11331" w:type="dxa"/>
          </w:tcPr>
          <w:p w:rsidR="00F85D34" w:rsidRPr="004474C8" w:rsidRDefault="00F85D34" w:rsidP="00A0198A">
            <w:pPr>
              <w:jc w:val="center"/>
              <w:rPr>
                <w:b/>
                <w:bCs/>
                <w:sz w:val="20"/>
                <w:szCs w:val="20"/>
              </w:rPr>
            </w:pPr>
            <w:r w:rsidRPr="00274800">
              <w:rPr>
                <w:b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710" w:type="dxa"/>
            <w:vAlign w:val="center"/>
          </w:tcPr>
          <w:p w:rsidR="00F85D34" w:rsidRPr="00257EBA" w:rsidRDefault="00F85D34" w:rsidP="00A019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F85D34" w:rsidRDefault="00F85D34" w:rsidP="00A019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5D34" w:rsidRPr="000A5018" w:rsidTr="00A0198A">
        <w:trPr>
          <w:trHeight w:val="115"/>
        </w:trPr>
        <w:tc>
          <w:tcPr>
            <w:tcW w:w="11331" w:type="dxa"/>
          </w:tcPr>
          <w:p w:rsidR="00F85D34" w:rsidRPr="0090605E" w:rsidRDefault="00F85D34" w:rsidP="0090605E">
            <w:pPr>
              <w:spacing w:line="276" w:lineRule="auto"/>
            </w:pPr>
            <w:r w:rsidRPr="0090605E">
              <w:t xml:space="preserve">Ознакомление с местом </w:t>
            </w:r>
            <w:r w:rsidR="0090605E" w:rsidRPr="0090605E">
              <w:t>прохождения производственной практики</w:t>
            </w:r>
            <w:r w:rsidRPr="0090605E">
              <w:t xml:space="preserve">. </w:t>
            </w:r>
          </w:p>
          <w:p w:rsidR="00F85D34" w:rsidRPr="0090605E" w:rsidRDefault="00F85D34" w:rsidP="0090605E">
            <w:pPr>
              <w:spacing w:before="60" w:line="276" w:lineRule="auto"/>
              <w:rPr>
                <w:bCs/>
              </w:rPr>
            </w:pPr>
            <w:r w:rsidRPr="0090605E">
              <w:t>Ознакомление с организацией, планированием труда, системой контроля за качеством выполнения работ на производственном участке, в бригаде, на рабо</w:t>
            </w:r>
            <w:r w:rsidRPr="0090605E">
              <w:softHyphen/>
              <w:t>чем месте, опытом передовиков и новаторов производства, развитием наставни</w:t>
            </w:r>
            <w:r w:rsidRPr="0090605E">
              <w:softHyphen/>
              <w:t>чества</w:t>
            </w:r>
          </w:p>
          <w:p w:rsidR="00F85D34" w:rsidRPr="0090605E" w:rsidRDefault="00F85D34" w:rsidP="0090605E">
            <w:pPr>
              <w:spacing w:before="60" w:line="276" w:lineRule="auto"/>
              <w:rPr>
                <w:bCs/>
              </w:rPr>
            </w:pPr>
            <w:r w:rsidRPr="0090605E">
              <w:rPr>
                <w:bCs/>
              </w:rPr>
              <w:t xml:space="preserve">Инструктаж по охране труда и пожарной безопасности на предприятии. </w:t>
            </w:r>
          </w:p>
          <w:p w:rsidR="00F85D34" w:rsidRDefault="00F85D34" w:rsidP="0090605E">
            <w:pPr>
              <w:shd w:val="clear" w:color="auto" w:fill="FFFFFF"/>
              <w:spacing w:line="276" w:lineRule="auto"/>
              <w:rPr>
                <w:bCs/>
              </w:rPr>
            </w:pPr>
            <w:r w:rsidRPr="0090605E">
              <w:rPr>
                <w:color w:val="000000"/>
              </w:rPr>
              <w:t xml:space="preserve">Участие в осуществлении </w:t>
            </w:r>
            <w:r w:rsidR="0090605E" w:rsidRPr="0090605E">
              <w:rPr>
                <w:bCs/>
              </w:rPr>
              <w:t>текущего и перспективного планирования производственных работ на нефтяных и газовых месторождениях</w:t>
            </w:r>
            <w:r w:rsidR="00633E37">
              <w:rPr>
                <w:bCs/>
              </w:rPr>
              <w:t>.</w:t>
            </w:r>
          </w:p>
          <w:p w:rsidR="00633E37" w:rsidRPr="0090605E" w:rsidRDefault="00633E37" w:rsidP="00633E37">
            <w:pPr>
              <w:shd w:val="clear" w:color="auto" w:fill="FFFFFF"/>
              <w:spacing w:line="276" w:lineRule="auto"/>
            </w:pPr>
            <w:r w:rsidRPr="0090605E">
              <w:rPr>
                <w:color w:val="000000"/>
              </w:rPr>
              <w:t xml:space="preserve">Участие в осуществлении </w:t>
            </w:r>
            <w:r w:rsidRPr="0090605E">
              <w:rPr>
                <w:bCs/>
              </w:rPr>
              <w:t>текуще</w:t>
            </w:r>
            <w:r>
              <w:rPr>
                <w:bCs/>
              </w:rPr>
              <w:t>й</w:t>
            </w:r>
            <w:r w:rsidRPr="0090605E">
              <w:rPr>
                <w:bCs/>
              </w:rPr>
              <w:t xml:space="preserve"> и </w:t>
            </w:r>
            <w:r>
              <w:rPr>
                <w:bCs/>
              </w:rPr>
              <w:t>перспективной</w:t>
            </w:r>
            <w:r w:rsidRPr="0090605E">
              <w:rPr>
                <w:bCs/>
              </w:rPr>
              <w:t xml:space="preserve"> организации производственных работ на нефтяных и газовых месторождениях;</w:t>
            </w:r>
          </w:p>
          <w:p w:rsidR="0090605E" w:rsidRPr="00BA37E4" w:rsidRDefault="00D378C1" w:rsidP="0090605E">
            <w:pPr>
              <w:suppressLineNumbers/>
              <w:suppressAutoHyphens/>
              <w:spacing w:line="276" w:lineRule="auto"/>
            </w:pPr>
            <w:r>
              <w:t>О</w:t>
            </w:r>
            <w:r w:rsidRPr="00BD7C32">
              <w:t>формлять первичные документы по учету рабочего времени, выработки, заработной платы, простоев</w:t>
            </w:r>
            <w:r>
              <w:t>.</w:t>
            </w:r>
            <w:r w:rsidRPr="00BA37E4">
              <w:rPr>
                <w:color w:val="000000"/>
              </w:rPr>
              <w:t xml:space="preserve"> </w:t>
            </w:r>
            <w:r w:rsidR="0090605E" w:rsidRPr="00BA37E4">
              <w:rPr>
                <w:color w:val="000000"/>
              </w:rPr>
              <w:t>Участие в к</w:t>
            </w:r>
            <w:r w:rsidR="0090605E" w:rsidRPr="00BA37E4">
              <w:t>онтрол</w:t>
            </w:r>
            <w:r w:rsidR="00633E37" w:rsidRPr="00BA37E4">
              <w:t>е</w:t>
            </w:r>
            <w:r w:rsidR="0090605E" w:rsidRPr="00BA37E4">
              <w:t xml:space="preserve"> выполнения производственных работ по добыче нефти и газа, сбору и транспорту скважинной продукции.</w:t>
            </w:r>
          </w:p>
          <w:p w:rsidR="00FF7DC6" w:rsidRPr="00BA37E4" w:rsidRDefault="00FF7DC6" w:rsidP="0090605E">
            <w:pPr>
              <w:suppressLineNumbers/>
              <w:suppressAutoHyphens/>
              <w:spacing w:line="276" w:lineRule="auto"/>
            </w:pPr>
            <w:r w:rsidRPr="00BA37E4">
              <w:t>Сбор материала для расчета основных технико-экономических показателей деятельности производственного участка.</w:t>
            </w:r>
          </w:p>
          <w:p w:rsidR="00F85D34" w:rsidRPr="002E044B" w:rsidRDefault="00FF7DC6" w:rsidP="00FF7DC6">
            <w:pPr>
              <w:suppressLineNumbers/>
              <w:suppressAutoHyphens/>
              <w:spacing w:line="276" w:lineRule="auto"/>
              <w:rPr>
                <w:b/>
              </w:rPr>
            </w:pPr>
            <w:r w:rsidRPr="00BA37E4">
              <w:t>Сбор материала по обеспечению безопасных условий труда на нефтяных и газовых месторождениях.</w:t>
            </w:r>
          </w:p>
        </w:tc>
        <w:tc>
          <w:tcPr>
            <w:tcW w:w="1710" w:type="dxa"/>
            <w:vAlign w:val="center"/>
          </w:tcPr>
          <w:p w:rsidR="00F85D34" w:rsidRPr="0090605E" w:rsidRDefault="0090605E" w:rsidP="00A0198A">
            <w:pPr>
              <w:jc w:val="center"/>
              <w:rPr>
                <w:sz w:val="28"/>
                <w:szCs w:val="28"/>
              </w:rPr>
            </w:pPr>
            <w:r w:rsidRPr="0090605E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F85D34" w:rsidRPr="000A5018" w:rsidRDefault="00F85D34" w:rsidP="00A0198A">
            <w:pPr>
              <w:jc w:val="center"/>
              <w:rPr>
                <w:sz w:val="20"/>
                <w:szCs w:val="20"/>
              </w:rPr>
            </w:pPr>
            <w:r w:rsidRPr="001A7569">
              <w:t xml:space="preserve">Оценка в дневнике </w:t>
            </w:r>
            <w:r>
              <w:t xml:space="preserve">о прохождении производственной </w:t>
            </w:r>
            <w:r w:rsidRPr="001A7569">
              <w:t>практики</w:t>
            </w:r>
          </w:p>
        </w:tc>
      </w:tr>
      <w:tr w:rsidR="000B7EF0" w:rsidRPr="000A5018" w:rsidTr="00785690">
        <w:trPr>
          <w:trHeight w:val="115"/>
        </w:trPr>
        <w:tc>
          <w:tcPr>
            <w:tcW w:w="14884" w:type="dxa"/>
            <w:gridSpan w:val="3"/>
          </w:tcPr>
          <w:p w:rsidR="000B7EF0" w:rsidRPr="0090605E" w:rsidRDefault="000B7EF0" w:rsidP="006A16AF">
            <w:pPr>
              <w:rPr>
                <w:b/>
                <w:sz w:val="28"/>
                <w:szCs w:val="28"/>
              </w:rPr>
            </w:pPr>
            <w:r w:rsidRPr="0090605E">
              <w:rPr>
                <w:b/>
                <w:sz w:val="28"/>
                <w:szCs w:val="28"/>
              </w:rPr>
              <w:t xml:space="preserve">Экзамен (квалификационный) по ПМ 04. </w:t>
            </w:r>
            <w:r w:rsidR="0090605E" w:rsidRPr="0090605E">
              <w:rPr>
                <w:b/>
                <w:sz w:val="28"/>
                <w:szCs w:val="28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</w:tr>
    </w:tbl>
    <w:p w:rsidR="00F85D34" w:rsidRDefault="00F85D34" w:rsidP="00F85D34"/>
    <w:p w:rsidR="00F85D34" w:rsidRDefault="00F85D34" w:rsidP="00F85D34"/>
    <w:p w:rsidR="00710DDE" w:rsidRPr="00E63B91" w:rsidRDefault="00710DDE" w:rsidP="00E63B91">
      <w:pPr>
        <w:spacing w:line="276" w:lineRule="auto"/>
        <w:rPr>
          <w:sz w:val="26"/>
          <w:szCs w:val="26"/>
        </w:rPr>
      </w:pPr>
    </w:p>
    <w:p w:rsidR="00DF3F22" w:rsidRPr="00E63B91" w:rsidRDefault="00DF3F22" w:rsidP="00E6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6"/>
          <w:szCs w:val="26"/>
        </w:rPr>
        <w:sectPr w:rsidR="00DF3F22" w:rsidRPr="00E63B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358C" w:rsidRDefault="00E8358C" w:rsidP="00E8358C">
      <w:pPr>
        <w:pStyle w:val="ae"/>
        <w:tabs>
          <w:tab w:val="left" w:pos="961"/>
        </w:tabs>
        <w:spacing w:line="249" w:lineRule="auto"/>
        <w:ind w:left="0" w:right="20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4.</w:t>
      </w:r>
      <w:r w:rsidRPr="00E8358C">
        <w:rPr>
          <w:rFonts w:ascii="Times New Roman" w:hAnsi="Times New Roman"/>
          <w:b/>
          <w:bCs/>
          <w:sz w:val="26"/>
          <w:szCs w:val="26"/>
        </w:rPr>
        <w:t xml:space="preserve">УСЛОВИЯ РЕАЛИЗАЦИИ </w:t>
      </w:r>
      <w:r w:rsidRPr="00C15429">
        <w:rPr>
          <w:rFonts w:ascii="Times New Roman" w:hAnsi="Times New Roman"/>
          <w:b/>
          <w:bCs/>
          <w:sz w:val="26"/>
          <w:szCs w:val="26"/>
        </w:rPr>
        <w:t xml:space="preserve">ПРОГРАММЫ </w:t>
      </w:r>
      <w:r w:rsidR="00A858DE" w:rsidRPr="00C15429">
        <w:rPr>
          <w:rFonts w:ascii="Times New Roman" w:hAnsi="Times New Roman"/>
          <w:b/>
          <w:bCs/>
          <w:sz w:val="26"/>
          <w:szCs w:val="26"/>
        </w:rPr>
        <w:t>ПРОИЗВОДСТВЕННО</w:t>
      </w:r>
      <w:r w:rsidR="00C15429" w:rsidRPr="00C15429">
        <w:rPr>
          <w:rFonts w:ascii="Times New Roman" w:hAnsi="Times New Roman"/>
          <w:b/>
          <w:bCs/>
          <w:sz w:val="26"/>
          <w:szCs w:val="26"/>
        </w:rPr>
        <w:t>Й</w:t>
      </w:r>
      <w:r w:rsidRPr="00C15429">
        <w:rPr>
          <w:rFonts w:ascii="Times New Roman" w:hAnsi="Times New Roman"/>
          <w:b/>
          <w:bCs/>
          <w:sz w:val="26"/>
          <w:szCs w:val="26"/>
        </w:rPr>
        <w:t xml:space="preserve"> ПРАКТИКИ</w:t>
      </w:r>
    </w:p>
    <w:p w:rsidR="00E8358C" w:rsidRPr="00C15429" w:rsidRDefault="00E8358C" w:rsidP="00E8358C">
      <w:pPr>
        <w:tabs>
          <w:tab w:val="left" w:pos="961"/>
        </w:tabs>
        <w:spacing w:line="249" w:lineRule="auto"/>
        <w:ind w:right="200"/>
        <w:jc w:val="center"/>
        <w:rPr>
          <w:b/>
          <w:bCs/>
        </w:rPr>
      </w:pPr>
      <w:r w:rsidRPr="00C15429">
        <w:rPr>
          <w:b/>
          <w:bCs/>
        </w:rPr>
        <w:t>4.1 ФОРМЫ ОТЧЕТНОСТИ ПО ИТОГАМ ПРОИЗВОДСТВЕННОЙ ПРАКТИКИ ПРОФЕССИОНАЛЬНОГО МОДУЛЯ ПМ.04</w:t>
      </w:r>
    </w:p>
    <w:p w:rsidR="00E8358C" w:rsidRPr="00E8358C" w:rsidRDefault="00E8358C" w:rsidP="00E8358C">
      <w:pPr>
        <w:tabs>
          <w:tab w:val="left" w:pos="961"/>
        </w:tabs>
        <w:spacing w:line="249" w:lineRule="auto"/>
        <w:ind w:right="200"/>
        <w:rPr>
          <w:b/>
          <w:bCs/>
          <w:sz w:val="26"/>
          <w:szCs w:val="26"/>
        </w:rPr>
      </w:pPr>
    </w:p>
    <w:p w:rsidR="00AA4387" w:rsidRPr="00AA4387" w:rsidRDefault="00AA4387" w:rsidP="00DB1FDD">
      <w:pPr>
        <w:spacing w:line="276" w:lineRule="auto"/>
        <w:jc w:val="both"/>
        <w:rPr>
          <w:sz w:val="26"/>
          <w:szCs w:val="26"/>
        </w:rPr>
      </w:pPr>
      <w:r w:rsidRPr="00AA4387">
        <w:rPr>
          <w:sz w:val="26"/>
          <w:szCs w:val="26"/>
        </w:rPr>
        <w:t xml:space="preserve">По окончании прохождения производственной практики (по профилю специальности) студент представляет руководителю практики от </w:t>
      </w:r>
      <w:r w:rsidR="00C15429">
        <w:rPr>
          <w:sz w:val="26"/>
          <w:szCs w:val="26"/>
        </w:rPr>
        <w:t>колледжа</w:t>
      </w:r>
      <w:r w:rsidRPr="00AA4387">
        <w:rPr>
          <w:sz w:val="26"/>
          <w:szCs w:val="26"/>
        </w:rPr>
        <w:t xml:space="preserve"> Отчет о прохождении практики, в котором содержится информация, соответствующая рабочей программе производственной практики (по профилю специальности) и индивидуальны</w:t>
      </w:r>
      <w:r w:rsidR="00E8358C">
        <w:rPr>
          <w:sz w:val="26"/>
          <w:szCs w:val="26"/>
        </w:rPr>
        <w:t>м заданиям руководителей практи</w:t>
      </w:r>
      <w:r w:rsidRPr="00AA4387">
        <w:rPr>
          <w:sz w:val="26"/>
          <w:szCs w:val="26"/>
        </w:rPr>
        <w:t xml:space="preserve">ки от </w:t>
      </w:r>
      <w:r w:rsidR="00941F8B">
        <w:rPr>
          <w:sz w:val="26"/>
          <w:szCs w:val="26"/>
        </w:rPr>
        <w:t>колледж</w:t>
      </w:r>
      <w:r w:rsidRPr="00AA4387">
        <w:rPr>
          <w:sz w:val="26"/>
          <w:szCs w:val="26"/>
        </w:rPr>
        <w:t xml:space="preserve">а. Отчет о прохождении практики оформляется </w:t>
      </w:r>
      <w:r w:rsidR="00E8358C" w:rsidRPr="00AA4387">
        <w:rPr>
          <w:sz w:val="26"/>
          <w:szCs w:val="26"/>
        </w:rPr>
        <w:t>в соответствии с требованиями,</w:t>
      </w:r>
      <w:r w:rsidRPr="00AA4387">
        <w:rPr>
          <w:sz w:val="26"/>
          <w:szCs w:val="26"/>
        </w:rPr>
        <w:t xml:space="preserve"> установленными программой практики, предъявляемыми методическими рекомендациями по прохождению и защите результатов практики по специальности.</w:t>
      </w:r>
    </w:p>
    <w:p w:rsidR="00AA4387" w:rsidRPr="00AA4387" w:rsidRDefault="00AA4387" w:rsidP="00E8358C">
      <w:pPr>
        <w:spacing w:line="276" w:lineRule="auto"/>
        <w:rPr>
          <w:sz w:val="26"/>
          <w:szCs w:val="26"/>
        </w:rPr>
      </w:pPr>
    </w:p>
    <w:p w:rsidR="00AA4387" w:rsidRPr="00AA4387" w:rsidRDefault="00AA4387" w:rsidP="00DB1FDD">
      <w:pPr>
        <w:spacing w:line="276" w:lineRule="auto"/>
        <w:jc w:val="both"/>
        <w:rPr>
          <w:sz w:val="26"/>
          <w:szCs w:val="26"/>
        </w:rPr>
      </w:pPr>
      <w:r w:rsidRPr="00AA4387">
        <w:rPr>
          <w:sz w:val="26"/>
          <w:szCs w:val="26"/>
        </w:rPr>
        <w:t>По результатам прохождения практики студент должен пройти процедуру итоговой аттестации в форме защиты практики или зачета. Процедур</w:t>
      </w:r>
      <w:r w:rsidR="00E8358C">
        <w:rPr>
          <w:sz w:val="26"/>
          <w:szCs w:val="26"/>
        </w:rPr>
        <w:t>а итоговой аттестации по резуль</w:t>
      </w:r>
      <w:r w:rsidRPr="00AA4387">
        <w:rPr>
          <w:sz w:val="26"/>
          <w:szCs w:val="26"/>
        </w:rPr>
        <w:t>татам прохождения студентов практики может проводить</w:t>
      </w:r>
      <w:r w:rsidR="00E8358C">
        <w:rPr>
          <w:sz w:val="26"/>
          <w:szCs w:val="26"/>
        </w:rPr>
        <w:t xml:space="preserve">ся руководителем практики от </w:t>
      </w:r>
      <w:r w:rsidR="00941F8B">
        <w:rPr>
          <w:sz w:val="26"/>
          <w:szCs w:val="26"/>
        </w:rPr>
        <w:t>колледжа</w:t>
      </w:r>
      <w:r w:rsidRPr="00AA4387">
        <w:rPr>
          <w:sz w:val="26"/>
          <w:szCs w:val="26"/>
        </w:rPr>
        <w:t xml:space="preserve"> или комиссией, назначаемой директором </w:t>
      </w:r>
      <w:r w:rsidR="00941F8B">
        <w:rPr>
          <w:sz w:val="26"/>
          <w:szCs w:val="26"/>
        </w:rPr>
        <w:t>колледжа</w:t>
      </w:r>
      <w:r w:rsidRPr="00AA4387">
        <w:rPr>
          <w:sz w:val="26"/>
          <w:szCs w:val="26"/>
        </w:rPr>
        <w:t>. Порядок проведения процедуры итоговой аттестации по результатам прохождения студентами практики устанавливается положением о порядке проведения практик обучающих</w:t>
      </w:r>
      <w:r w:rsidR="00E8358C">
        <w:rPr>
          <w:sz w:val="26"/>
          <w:szCs w:val="26"/>
        </w:rPr>
        <w:t>ся, осваивающих основные образо</w:t>
      </w:r>
      <w:r w:rsidRPr="00AA4387">
        <w:rPr>
          <w:sz w:val="26"/>
          <w:szCs w:val="26"/>
        </w:rPr>
        <w:t xml:space="preserve">вательные программы среднего профессионального образования (программы подготовки </w:t>
      </w:r>
      <w:r w:rsidR="00E8358C">
        <w:rPr>
          <w:sz w:val="26"/>
          <w:szCs w:val="26"/>
        </w:rPr>
        <w:t xml:space="preserve">специалистов среднего звена) в </w:t>
      </w:r>
      <w:r w:rsidRPr="00AA4387">
        <w:rPr>
          <w:sz w:val="26"/>
          <w:szCs w:val="26"/>
        </w:rPr>
        <w:t>Г</w:t>
      </w:r>
      <w:r w:rsidR="00E8358C">
        <w:rPr>
          <w:sz w:val="26"/>
          <w:szCs w:val="26"/>
        </w:rPr>
        <w:t>П</w:t>
      </w:r>
      <w:r w:rsidRPr="00AA4387">
        <w:rPr>
          <w:sz w:val="26"/>
          <w:szCs w:val="26"/>
        </w:rPr>
        <w:t>БОУ «</w:t>
      </w:r>
      <w:r w:rsidR="00E8358C">
        <w:rPr>
          <w:sz w:val="26"/>
          <w:szCs w:val="26"/>
        </w:rPr>
        <w:t>Ингушский политехнический колледж</w:t>
      </w:r>
      <w:r w:rsidRPr="00AA4387">
        <w:rPr>
          <w:sz w:val="26"/>
          <w:szCs w:val="26"/>
        </w:rPr>
        <w:t xml:space="preserve">», а </w:t>
      </w:r>
      <w:r w:rsidR="00E8358C" w:rsidRPr="00AA4387">
        <w:rPr>
          <w:sz w:val="26"/>
          <w:szCs w:val="26"/>
        </w:rPr>
        <w:t>также</w:t>
      </w:r>
      <w:r w:rsidRPr="00AA4387">
        <w:rPr>
          <w:sz w:val="26"/>
          <w:szCs w:val="26"/>
        </w:rPr>
        <w:t xml:space="preserve"> программой практики.</w:t>
      </w:r>
    </w:p>
    <w:p w:rsidR="00AA4387" w:rsidRPr="00AA4387" w:rsidRDefault="00AA4387" w:rsidP="00E8358C">
      <w:pPr>
        <w:spacing w:line="276" w:lineRule="auto"/>
        <w:rPr>
          <w:sz w:val="26"/>
          <w:szCs w:val="26"/>
        </w:rPr>
      </w:pPr>
    </w:p>
    <w:p w:rsidR="00AA4387" w:rsidRPr="00AA4387" w:rsidRDefault="00AA4387" w:rsidP="00DB1FDD">
      <w:pPr>
        <w:spacing w:line="276" w:lineRule="auto"/>
        <w:jc w:val="both"/>
        <w:rPr>
          <w:sz w:val="26"/>
          <w:szCs w:val="26"/>
        </w:rPr>
      </w:pPr>
      <w:r w:rsidRPr="00AA4387">
        <w:rPr>
          <w:sz w:val="26"/>
          <w:szCs w:val="26"/>
        </w:rPr>
        <w:t>При оценке итогов прохождения студентом практик</w:t>
      </w:r>
      <w:r w:rsidR="00E8358C">
        <w:rPr>
          <w:sz w:val="26"/>
          <w:szCs w:val="26"/>
        </w:rPr>
        <w:t>и принимаются во внимание: атте</w:t>
      </w:r>
      <w:r w:rsidRPr="00AA4387">
        <w:rPr>
          <w:sz w:val="26"/>
          <w:szCs w:val="26"/>
        </w:rPr>
        <w:t>стационный лист по практике об уровне освоения профе</w:t>
      </w:r>
      <w:r w:rsidR="00E8358C">
        <w:rPr>
          <w:sz w:val="26"/>
          <w:szCs w:val="26"/>
        </w:rPr>
        <w:t>ссиональных компетенций и харак</w:t>
      </w:r>
      <w:r w:rsidRPr="00AA4387">
        <w:rPr>
          <w:sz w:val="26"/>
          <w:szCs w:val="26"/>
        </w:rPr>
        <w:t>теристика, представленные руководителем практики от п</w:t>
      </w:r>
      <w:r w:rsidR="00E8358C">
        <w:rPr>
          <w:sz w:val="26"/>
          <w:szCs w:val="26"/>
        </w:rPr>
        <w:t>редприятия, учреждения или орга</w:t>
      </w:r>
      <w:r w:rsidRPr="00AA4387">
        <w:rPr>
          <w:sz w:val="26"/>
          <w:szCs w:val="26"/>
        </w:rPr>
        <w:t>низации; правильность и своевременность оформлени</w:t>
      </w:r>
      <w:r w:rsidR="00E8358C">
        <w:rPr>
          <w:sz w:val="26"/>
          <w:szCs w:val="26"/>
        </w:rPr>
        <w:t>я представляемых студентом доку</w:t>
      </w:r>
      <w:r w:rsidRPr="00AA4387">
        <w:rPr>
          <w:sz w:val="26"/>
          <w:szCs w:val="26"/>
        </w:rPr>
        <w:t>ментов. Оценка по практике приравнивается к оценкам п</w:t>
      </w:r>
      <w:r w:rsidR="00E8358C">
        <w:rPr>
          <w:sz w:val="26"/>
          <w:szCs w:val="26"/>
        </w:rPr>
        <w:t>о теоретическому обучению и учи</w:t>
      </w:r>
      <w:r w:rsidRPr="00AA4387">
        <w:rPr>
          <w:sz w:val="26"/>
          <w:szCs w:val="26"/>
        </w:rPr>
        <w:t>тывается при подведении итогов общей успеваемости студентов за текущий семестр</w:t>
      </w:r>
      <w:r w:rsidR="00941F8B">
        <w:rPr>
          <w:sz w:val="26"/>
          <w:szCs w:val="26"/>
        </w:rPr>
        <w:t xml:space="preserve"> и при проведении экзамена (квалификационного) по ПМ.</w:t>
      </w:r>
      <w:r w:rsidRPr="00AA4387">
        <w:rPr>
          <w:sz w:val="26"/>
          <w:szCs w:val="26"/>
        </w:rPr>
        <w:t>.</w:t>
      </w:r>
    </w:p>
    <w:p w:rsidR="00AA4387" w:rsidRPr="00AA4387" w:rsidRDefault="00AA4387" w:rsidP="00E8358C">
      <w:pPr>
        <w:spacing w:line="276" w:lineRule="auto"/>
        <w:rPr>
          <w:sz w:val="26"/>
          <w:szCs w:val="26"/>
        </w:rPr>
      </w:pPr>
    </w:p>
    <w:p w:rsidR="00AA4387" w:rsidRPr="00AA4387" w:rsidRDefault="00AA4387" w:rsidP="00DB1FDD">
      <w:pPr>
        <w:spacing w:line="276" w:lineRule="auto"/>
        <w:jc w:val="both"/>
        <w:rPr>
          <w:sz w:val="26"/>
          <w:szCs w:val="26"/>
        </w:rPr>
      </w:pPr>
      <w:r w:rsidRPr="00AA4387">
        <w:rPr>
          <w:sz w:val="26"/>
          <w:szCs w:val="26"/>
        </w:rPr>
        <w:t>Студенты, не выполнившие программу практики по уважительной и неуважительной причине, направляются на практику вторично, в свободно</w:t>
      </w:r>
      <w:r w:rsidR="00E8358C">
        <w:rPr>
          <w:sz w:val="26"/>
          <w:szCs w:val="26"/>
        </w:rPr>
        <w:t>е от учебы время. Студенты, пов</w:t>
      </w:r>
      <w:r w:rsidRPr="00AA4387">
        <w:rPr>
          <w:sz w:val="26"/>
          <w:szCs w:val="26"/>
        </w:rPr>
        <w:t>торно не выполнившие программу практики без уважительной причины и получившие по итогам прохождения практики неудовлетворительную оце</w:t>
      </w:r>
      <w:r w:rsidR="00E8358C">
        <w:rPr>
          <w:sz w:val="26"/>
          <w:szCs w:val="26"/>
        </w:rPr>
        <w:t xml:space="preserve">нку, могут быть отчислены </w:t>
      </w:r>
      <w:r w:rsidRPr="00AA4387">
        <w:rPr>
          <w:sz w:val="26"/>
          <w:szCs w:val="26"/>
        </w:rPr>
        <w:t>как имеющие академическую задолженность в порядке, предусмотренном Уставом</w:t>
      </w:r>
      <w:r w:rsidR="00E8358C">
        <w:rPr>
          <w:sz w:val="26"/>
          <w:szCs w:val="26"/>
        </w:rPr>
        <w:t xml:space="preserve"> Колледжа</w:t>
      </w:r>
      <w:r w:rsidRPr="00AA4387">
        <w:rPr>
          <w:sz w:val="26"/>
          <w:szCs w:val="26"/>
        </w:rPr>
        <w:t>.</w:t>
      </w:r>
    </w:p>
    <w:p w:rsidR="00AA4387" w:rsidRPr="00AA4387" w:rsidRDefault="00AA4387" w:rsidP="00E8358C">
      <w:pPr>
        <w:spacing w:line="276" w:lineRule="auto"/>
        <w:rPr>
          <w:sz w:val="26"/>
          <w:szCs w:val="26"/>
        </w:rPr>
      </w:pPr>
    </w:p>
    <w:p w:rsidR="00AA4387" w:rsidRDefault="00AA4387" w:rsidP="00DB1FDD">
      <w:pPr>
        <w:spacing w:line="276" w:lineRule="auto"/>
        <w:jc w:val="both"/>
        <w:rPr>
          <w:sz w:val="26"/>
          <w:szCs w:val="26"/>
        </w:rPr>
      </w:pPr>
      <w:r w:rsidRPr="00AA4387">
        <w:rPr>
          <w:sz w:val="26"/>
          <w:szCs w:val="26"/>
        </w:rPr>
        <w:t xml:space="preserve">По результатам прохождения практики студентов на заседании предметной цикловой комиссии заслушивается отчет руководителя практики от </w:t>
      </w:r>
      <w:r w:rsidR="003144C0">
        <w:rPr>
          <w:sz w:val="26"/>
          <w:szCs w:val="26"/>
        </w:rPr>
        <w:t>колледжа</w:t>
      </w:r>
      <w:r w:rsidRPr="00AA4387">
        <w:rPr>
          <w:sz w:val="26"/>
          <w:szCs w:val="26"/>
        </w:rPr>
        <w:t xml:space="preserve">. </w:t>
      </w:r>
      <w:r w:rsidRPr="00AA4387">
        <w:rPr>
          <w:sz w:val="26"/>
          <w:szCs w:val="26"/>
        </w:rPr>
        <w:lastRenderedPageBreak/>
        <w:t>Отчёты руководителя практики рассматриваются на заседаниях ПЦК, педсоветах. Отчёты хранятся у заместителя директора по учебно-производственной работе для дальнейших корректи</w:t>
      </w:r>
      <w:r w:rsidR="00E8358C">
        <w:rPr>
          <w:sz w:val="26"/>
          <w:szCs w:val="26"/>
        </w:rPr>
        <w:t>ровочных действий.</w:t>
      </w:r>
    </w:p>
    <w:p w:rsidR="003144C0" w:rsidRDefault="003144C0" w:rsidP="00E8358C">
      <w:pPr>
        <w:spacing w:line="276" w:lineRule="auto"/>
        <w:ind w:left="260" w:firstLine="566"/>
        <w:jc w:val="both"/>
        <w:rPr>
          <w:sz w:val="26"/>
          <w:szCs w:val="26"/>
        </w:rPr>
      </w:pPr>
    </w:p>
    <w:p w:rsidR="003144C0" w:rsidRPr="00AA4387" w:rsidRDefault="003144C0" w:rsidP="00E8358C">
      <w:pPr>
        <w:spacing w:line="276" w:lineRule="auto"/>
        <w:ind w:left="260" w:firstLine="566"/>
        <w:jc w:val="both"/>
        <w:rPr>
          <w:sz w:val="26"/>
          <w:szCs w:val="26"/>
        </w:rPr>
      </w:pPr>
    </w:p>
    <w:p w:rsidR="00103391" w:rsidRDefault="00AA4387" w:rsidP="00103391">
      <w:pPr>
        <w:numPr>
          <w:ilvl w:val="0"/>
          <w:numId w:val="11"/>
        </w:numPr>
        <w:tabs>
          <w:tab w:val="left" w:pos="2106"/>
        </w:tabs>
        <w:spacing w:line="268" w:lineRule="auto"/>
        <w:ind w:left="740" w:right="600" w:firstLine="1128"/>
        <w:jc w:val="center"/>
        <w:rPr>
          <w:b/>
          <w:bCs/>
          <w:sz w:val="26"/>
          <w:szCs w:val="26"/>
        </w:rPr>
      </w:pPr>
      <w:r w:rsidRPr="00AA4387">
        <w:rPr>
          <w:b/>
          <w:bCs/>
          <w:sz w:val="26"/>
          <w:szCs w:val="26"/>
        </w:rPr>
        <w:t>КОНТРОЛЬ И ОЦЕНКА РЕЗУЛЬТАТОВ ОСВОЕНИЯ ПРОИЗВОДСТВЕННОЙ ПРАКТИКИ</w:t>
      </w:r>
      <w:r w:rsidR="00103391">
        <w:rPr>
          <w:b/>
          <w:bCs/>
          <w:sz w:val="26"/>
          <w:szCs w:val="26"/>
        </w:rPr>
        <w:t xml:space="preserve"> ПМ.04</w:t>
      </w:r>
    </w:p>
    <w:p w:rsidR="00AA4387" w:rsidRPr="00AA4387" w:rsidRDefault="00103391" w:rsidP="00103391">
      <w:pPr>
        <w:tabs>
          <w:tab w:val="left" w:pos="2106"/>
        </w:tabs>
        <w:spacing w:line="268" w:lineRule="auto"/>
        <w:ind w:left="1868" w:right="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4962"/>
        <w:gridCol w:w="2409"/>
      </w:tblGrid>
      <w:tr w:rsidR="00465263" w:rsidRPr="00E8358C" w:rsidTr="00465263">
        <w:trPr>
          <w:trHeight w:val="276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65263" w:rsidRPr="00693F82" w:rsidRDefault="00465263" w:rsidP="00693F82">
            <w:pPr>
              <w:jc w:val="center"/>
              <w:rPr>
                <w:rStyle w:val="af4"/>
                <w:b/>
              </w:rPr>
            </w:pPr>
            <w:r w:rsidRPr="00693F82">
              <w:rPr>
                <w:rStyle w:val="af4"/>
                <w:b/>
              </w:rPr>
              <w:t>Результаты</w:t>
            </w:r>
          </w:p>
          <w:p w:rsidR="00465263" w:rsidRPr="00693F82" w:rsidRDefault="00465263" w:rsidP="00693F82">
            <w:pPr>
              <w:jc w:val="center"/>
              <w:rPr>
                <w:rStyle w:val="af4"/>
                <w:b/>
              </w:rPr>
            </w:pPr>
            <w:r w:rsidRPr="00693F82">
              <w:rPr>
                <w:rStyle w:val="af4"/>
                <w:b/>
              </w:rPr>
              <w:t>(освоенные профессиональные компетенции)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465263" w:rsidRPr="00693F82" w:rsidRDefault="00465263" w:rsidP="00693F82">
            <w:pPr>
              <w:jc w:val="center"/>
              <w:rPr>
                <w:rStyle w:val="af4"/>
                <w:b/>
              </w:rPr>
            </w:pPr>
            <w:r w:rsidRPr="00693F82">
              <w:rPr>
                <w:rStyle w:val="af4"/>
                <w:b/>
              </w:rPr>
              <w:t>Основные показатели</w:t>
            </w:r>
          </w:p>
          <w:p w:rsidR="00465263" w:rsidRPr="00693F82" w:rsidRDefault="00465263" w:rsidP="00693F82">
            <w:pPr>
              <w:jc w:val="center"/>
              <w:rPr>
                <w:rStyle w:val="af4"/>
                <w:b/>
              </w:rPr>
            </w:pPr>
            <w:r w:rsidRPr="00693F82">
              <w:rPr>
                <w:rStyle w:val="af4"/>
                <w:b/>
              </w:rPr>
              <w:t>оценки результата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465263" w:rsidRPr="00693F82" w:rsidRDefault="00465263" w:rsidP="00693F82">
            <w:pPr>
              <w:jc w:val="center"/>
              <w:rPr>
                <w:rStyle w:val="af4"/>
                <w:b/>
              </w:rPr>
            </w:pPr>
            <w:r w:rsidRPr="00693F82">
              <w:rPr>
                <w:rStyle w:val="af4"/>
                <w:b/>
              </w:rPr>
              <w:t>Формы и методы</w:t>
            </w:r>
          </w:p>
        </w:tc>
      </w:tr>
      <w:tr w:rsidR="00465263" w:rsidRPr="00E8358C" w:rsidTr="00465263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5263" w:rsidRPr="00E8358C" w:rsidRDefault="00465263"/>
        </w:tc>
        <w:tc>
          <w:tcPr>
            <w:tcW w:w="496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5263" w:rsidRPr="00E8358C" w:rsidRDefault="00465263"/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65263" w:rsidRPr="00E8358C" w:rsidRDefault="00465263"/>
        </w:tc>
      </w:tr>
      <w:tr w:rsidR="00465263" w:rsidRPr="00E8358C" w:rsidTr="00465263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263" w:rsidRPr="00E8358C" w:rsidRDefault="00465263"/>
        </w:tc>
        <w:tc>
          <w:tcPr>
            <w:tcW w:w="4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263" w:rsidRPr="00E8358C" w:rsidRDefault="00465263"/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263" w:rsidRPr="00E8358C" w:rsidRDefault="00465263"/>
        </w:tc>
      </w:tr>
      <w:tr w:rsidR="00465263" w:rsidRPr="00E8358C" w:rsidTr="00465263">
        <w:trPr>
          <w:trHeight w:val="557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65263" w:rsidRPr="00851360" w:rsidRDefault="00465263" w:rsidP="00A34C9A">
            <w:pPr>
              <w:spacing w:after="240" w:line="276" w:lineRule="auto"/>
            </w:pPr>
            <w:r w:rsidRPr="00851360">
              <w:rPr>
                <w:sz w:val="22"/>
                <w:szCs w:val="22"/>
              </w:rPr>
              <w:t>ПК 4.1. 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  <w:tc>
          <w:tcPr>
            <w:tcW w:w="4962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5263" w:rsidRPr="00851360" w:rsidRDefault="00465263" w:rsidP="00A34C9A">
            <w:pPr>
              <w:spacing w:after="240"/>
              <w:ind w:left="40"/>
            </w:pPr>
            <w:r w:rsidRPr="00851360">
              <w:rPr>
                <w:sz w:val="22"/>
                <w:szCs w:val="22"/>
              </w:rPr>
              <w:t>- участие в оформлении форм контроля и отчетности при выполнения плановых заданий;</w:t>
            </w:r>
          </w:p>
          <w:p w:rsidR="00465263" w:rsidRPr="00851360" w:rsidRDefault="00465263" w:rsidP="00A34C9A">
            <w:pPr>
              <w:spacing w:after="240"/>
              <w:ind w:left="40"/>
            </w:pPr>
            <w:r w:rsidRPr="00851360">
              <w:rPr>
                <w:sz w:val="22"/>
                <w:szCs w:val="22"/>
              </w:rPr>
              <w:t>- участие в определении объемов работ и календарного планирования;</w:t>
            </w:r>
          </w:p>
          <w:p w:rsidR="00465263" w:rsidRPr="00851360" w:rsidRDefault="00465263" w:rsidP="00A34C9A">
            <w:pPr>
              <w:spacing w:after="240"/>
              <w:ind w:left="6"/>
            </w:pPr>
            <w:r w:rsidRPr="00851360">
              <w:rPr>
                <w:sz w:val="22"/>
                <w:szCs w:val="22"/>
              </w:rPr>
              <w:t>- участие в организации нормирования труда и затрат рабочего времени путем наблюдения;</w:t>
            </w:r>
          </w:p>
          <w:p w:rsidR="00465263" w:rsidRPr="00851360" w:rsidRDefault="00465263" w:rsidP="00A34C9A">
            <w:pPr>
              <w:spacing w:after="240"/>
              <w:ind w:left="6"/>
            </w:pPr>
            <w:r w:rsidRPr="00851360">
              <w:rPr>
                <w:sz w:val="22"/>
                <w:szCs w:val="22"/>
              </w:rPr>
              <w:t>-участие в планировании норм и расценок на работы;</w:t>
            </w:r>
          </w:p>
          <w:p w:rsidR="00465263" w:rsidRPr="00851360" w:rsidRDefault="00465263" w:rsidP="00A34C9A">
            <w:pPr>
              <w:spacing w:after="240"/>
              <w:ind w:left="6"/>
            </w:pPr>
            <w:r w:rsidRPr="00851360">
              <w:rPr>
                <w:sz w:val="22"/>
                <w:szCs w:val="22"/>
              </w:rPr>
              <w:t>- оформление первичных документов по учету времени, выработки, заработной платы, простоев;</w:t>
            </w:r>
          </w:p>
          <w:p w:rsidR="00465263" w:rsidRPr="00851360" w:rsidRDefault="00465263" w:rsidP="00A34C9A">
            <w:pPr>
              <w:spacing w:after="240"/>
              <w:ind w:left="6"/>
            </w:pPr>
            <w:r w:rsidRPr="00851360">
              <w:rPr>
                <w:sz w:val="22"/>
                <w:szCs w:val="22"/>
              </w:rPr>
              <w:t>-организация и управление работой первичных производственных подразделений;</w:t>
            </w:r>
          </w:p>
          <w:p w:rsidR="00465263" w:rsidRPr="00851360" w:rsidRDefault="00465263" w:rsidP="00A34C9A">
            <w:pPr>
              <w:spacing w:after="240"/>
              <w:ind w:left="6"/>
            </w:pPr>
            <w:r w:rsidRPr="00851360">
              <w:rPr>
                <w:sz w:val="22"/>
                <w:szCs w:val="22"/>
              </w:rPr>
              <w:t>-анализ деятельности первичных производственных подразделений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465263" w:rsidRPr="00851360" w:rsidRDefault="00465263" w:rsidP="00A34C9A">
            <w:pPr>
              <w:spacing w:after="240"/>
              <w:jc w:val="center"/>
            </w:pPr>
            <w:r w:rsidRPr="00851360">
              <w:rPr>
                <w:sz w:val="22"/>
                <w:szCs w:val="22"/>
              </w:rPr>
              <w:t>Аттестационный лист по практике об уровне освоения профессиональных компетенций,</w:t>
            </w:r>
          </w:p>
          <w:p w:rsidR="00465263" w:rsidRPr="00851360" w:rsidRDefault="00465263" w:rsidP="00A34C9A">
            <w:pPr>
              <w:spacing w:after="240"/>
              <w:ind w:left="60"/>
              <w:jc w:val="center"/>
            </w:pPr>
            <w:r w:rsidRPr="00851360">
              <w:rPr>
                <w:sz w:val="22"/>
                <w:szCs w:val="22"/>
              </w:rPr>
              <w:t>характеристика от предприятия,</w:t>
            </w:r>
          </w:p>
          <w:p w:rsidR="00465263" w:rsidRPr="00851360" w:rsidRDefault="00465263" w:rsidP="00A34C9A">
            <w:pPr>
              <w:spacing w:after="240"/>
              <w:ind w:left="60"/>
            </w:pPr>
            <w:r w:rsidRPr="00851360">
              <w:rPr>
                <w:sz w:val="22"/>
                <w:szCs w:val="22"/>
              </w:rPr>
              <w:t>отчет по практике.</w:t>
            </w:r>
          </w:p>
        </w:tc>
      </w:tr>
      <w:tr w:rsidR="00465263" w:rsidRPr="00E8358C" w:rsidTr="00465263">
        <w:trPr>
          <w:trHeight w:val="557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263" w:rsidRPr="00851360" w:rsidRDefault="00465263" w:rsidP="00A34C9A">
            <w:pPr>
              <w:spacing w:after="240" w:line="276" w:lineRule="auto"/>
              <w:ind w:left="80"/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5263" w:rsidRPr="00851360" w:rsidRDefault="00465263" w:rsidP="00A34C9A">
            <w:pPr>
              <w:spacing w:after="240"/>
              <w:ind w:left="160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5263" w:rsidRPr="00851360" w:rsidRDefault="00465263" w:rsidP="00A34C9A">
            <w:pPr>
              <w:spacing w:after="240"/>
              <w:ind w:left="60"/>
            </w:pPr>
          </w:p>
        </w:tc>
      </w:tr>
      <w:tr w:rsidR="00465263" w:rsidRPr="00E8358C" w:rsidTr="00465263">
        <w:trPr>
          <w:trHeight w:val="4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263" w:rsidRPr="00851360" w:rsidRDefault="00465263" w:rsidP="00C94EBD">
            <w:pPr>
              <w:spacing w:after="240" w:line="276" w:lineRule="auto"/>
            </w:pPr>
            <w:r w:rsidRPr="00851360">
              <w:rPr>
                <w:sz w:val="22"/>
                <w:szCs w:val="22"/>
              </w:rPr>
              <w:t>ПК.4.2</w:t>
            </w:r>
            <w:r>
              <w:rPr>
                <w:sz w:val="22"/>
                <w:szCs w:val="22"/>
              </w:rPr>
              <w:t>.</w:t>
            </w:r>
            <w:r w:rsidRPr="00851360">
              <w:rPr>
                <w:sz w:val="22"/>
                <w:szCs w:val="22"/>
              </w:rPr>
              <w:t xml:space="preserve"> Обеспечить профилактику и безопасность условий труда на нефтяных и газовых месторождениях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 контроль работы противовыбросового оборудования;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 контроль работы приборов КИПиА для предотвращения ГНВП;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-проведение опрессовки фонтанной арматуры;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-проведение неразрушающего контроля и антикоррозионной защиты несущих конструкций, оборудования и трубопроводов;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 контроль работы систем блокировки предохранительных устройств;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 контроль герметизации систем сбора и транспортирования продукции скважин;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>- контроль работы обратных и предохранительных клапанов;</w:t>
            </w:r>
          </w:p>
          <w:p w:rsidR="00465263" w:rsidRPr="00851360" w:rsidRDefault="00465263" w:rsidP="00A34C9A">
            <w:pPr>
              <w:spacing w:after="240"/>
            </w:pPr>
            <w:r w:rsidRPr="00851360">
              <w:rPr>
                <w:sz w:val="22"/>
                <w:szCs w:val="22"/>
              </w:rPr>
              <w:t xml:space="preserve">-контроль схем расстановки оборудования для проведения ремонтных работ.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5263" w:rsidRPr="00851360" w:rsidRDefault="00465263" w:rsidP="00A34C9A">
            <w:pPr>
              <w:spacing w:after="240"/>
              <w:jc w:val="center"/>
            </w:pPr>
            <w:r w:rsidRPr="00851360">
              <w:rPr>
                <w:sz w:val="22"/>
                <w:szCs w:val="22"/>
              </w:rPr>
              <w:t>Аттестационный лист по практике об уровне освоения профессиональных компетенций,</w:t>
            </w:r>
          </w:p>
          <w:p w:rsidR="00465263" w:rsidRPr="00851360" w:rsidRDefault="00465263" w:rsidP="00A34C9A">
            <w:pPr>
              <w:spacing w:after="240"/>
              <w:ind w:left="60"/>
              <w:jc w:val="center"/>
            </w:pPr>
            <w:r w:rsidRPr="00851360">
              <w:rPr>
                <w:sz w:val="22"/>
                <w:szCs w:val="22"/>
              </w:rPr>
              <w:t>характеристика от предприятия,</w:t>
            </w:r>
          </w:p>
          <w:p w:rsidR="00465263" w:rsidRPr="00851360" w:rsidRDefault="00465263" w:rsidP="00A34C9A">
            <w:pPr>
              <w:spacing w:after="240"/>
              <w:ind w:left="60"/>
              <w:jc w:val="center"/>
            </w:pPr>
            <w:r w:rsidRPr="00851360">
              <w:rPr>
                <w:sz w:val="22"/>
                <w:szCs w:val="22"/>
              </w:rPr>
              <w:t>отчет по практике.</w:t>
            </w:r>
          </w:p>
        </w:tc>
      </w:tr>
      <w:tr w:rsidR="00465263" w:rsidRPr="00E8358C" w:rsidTr="00465263">
        <w:trPr>
          <w:trHeight w:val="2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263" w:rsidRPr="00851360" w:rsidRDefault="00465263" w:rsidP="00A34C9A">
            <w:pPr>
              <w:spacing w:after="240" w:line="276" w:lineRule="auto"/>
            </w:pPr>
            <w:r w:rsidRPr="00851360">
              <w:rPr>
                <w:bCs/>
                <w:sz w:val="22"/>
                <w:szCs w:val="22"/>
              </w:rPr>
              <w:lastRenderedPageBreak/>
              <w:t>ПК.4.3</w:t>
            </w:r>
            <w:r>
              <w:rPr>
                <w:bCs/>
                <w:sz w:val="22"/>
                <w:szCs w:val="22"/>
              </w:rPr>
              <w:t>.</w:t>
            </w:r>
            <w:r w:rsidRPr="00851360">
              <w:rPr>
                <w:bCs/>
                <w:sz w:val="22"/>
                <w:szCs w:val="22"/>
              </w:rPr>
              <w:t xml:space="preserve">  Контролировать выполнение производственных работ по добыче нефти и газа, сбору и транспорту скважинной продукции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5263" w:rsidRPr="00851360" w:rsidRDefault="00465263" w:rsidP="00851360">
            <w:pPr>
              <w:ind w:left="40"/>
            </w:pPr>
            <w:r w:rsidRPr="00851360">
              <w:rPr>
                <w:sz w:val="22"/>
                <w:szCs w:val="22"/>
              </w:rPr>
              <w:t>- осуществление оперативного контроля выполнения производственных заданий;</w:t>
            </w:r>
          </w:p>
          <w:p w:rsidR="00465263" w:rsidRPr="00851360" w:rsidRDefault="00465263" w:rsidP="00851360">
            <w:pPr>
              <w:ind w:left="40"/>
            </w:pPr>
          </w:p>
          <w:p w:rsidR="00465263" w:rsidRPr="00851360" w:rsidRDefault="00465263" w:rsidP="00851360">
            <w:pPr>
              <w:ind w:left="40"/>
            </w:pPr>
            <w:r w:rsidRPr="00851360">
              <w:rPr>
                <w:sz w:val="22"/>
                <w:szCs w:val="22"/>
              </w:rPr>
              <w:t>-обеспечение эксплуатации скважин производственных объектов в соответствии установленными технологическими режимами правилами технической эксплуатации;</w:t>
            </w:r>
          </w:p>
          <w:p w:rsidR="00465263" w:rsidRPr="00851360" w:rsidRDefault="00465263" w:rsidP="00851360">
            <w:pPr>
              <w:ind w:left="40"/>
            </w:pPr>
          </w:p>
          <w:p w:rsidR="00465263" w:rsidRPr="00851360" w:rsidRDefault="00465263" w:rsidP="00851360">
            <w:pPr>
              <w:ind w:left="40"/>
            </w:pPr>
            <w:r w:rsidRPr="00851360">
              <w:rPr>
                <w:sz w:val="22"/>
                <w:szCs w:val="22"/>
              </w:rPr>
              <w:t>-контроль своевременности обеспечения производственных объектов необходимыми материалами, оборудованием, инструментом и транспортом;</w:t>
            </w:r>
          </w:p>
          <w:p w:rsidR="00465263" w:rsidRPr="00851360" w:rsidRDefault="00465263" w:rsidP="00851360">
            <w:pPr>
              <w:ind w:left="40"/>
            </w:pPr>
          </w:p>
          <w:p w:rsidR="00465263" w:rsidRPr="00851360" w:rsidRDefault="00465263" w:rsidP="00851360">
            <w:pPr>
              <w:ind w:left="40"/>
            </w:pPr>
            <w:r w:rsidRPr="00851360">
              <w:rPr>
                <w:sz w:val="22"/>
                <w:szCs w:val="22"/>
              </w:rPr>
              <w:t>-организация работы по совершенствованию технологий добычи нефти, механизации и автоматизации производственных процессов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5263" w:rsidRPr="00851360" w:rsidRDefault="00465263" w:rsidP="00851360">
            <w:pPr>
              <w:jc w:val="center"/>
            </w:pPr>
            <w:r w:rsidRPr="00851360">
              <w:rPr>
                <w:sz w:val="22"/>
                <w:szCs w:val="22"/>
              </w:rPr>
              <w:t>Аттестационный лист по практике об уровне освоения профессиональных компетенций,</w:t>
            </w:r>
          </w:p>
          <w:p w:rsidR="00465263" w:rsidRPr="00851360" w:rsidRDefault="00465263" w:rsidP="00851360">
            <w:pPr>
              <w:ind w:left="60"/>
              <w:jc w:val="center"/>
            </w:pPr>
            <w:r w:rsidRPr="00851360">
              <w:rPr>
                <w:sz w:val="22"/>
                <w:szCs w:val="22"/>
              </w:rPr>
              <w:t>характеристика от предприятия,</w:t>
            </w:r>
          </w:p>
          <w:p w:rsidR="00465263" w:rsidRPr="00851360" w:rsidRDefault="00465263" w:rsidP="00851360">
            <w:pPr>
              <w:ind w:left="60"/>
            </w:pPr>
            <w:r w:rsidRPr="00851360">
              <w:rPr>
                <w:sz w:val="22"/>
                <w:szCs w:val="22"/>
              </w:rPr>
              <w:t>отчет по практике.</w:t>
            </w:r>
          </w:p>
        </w:tc>
      </w:tr>
    </w:tbl>
    <w:p w:rsidR="00AA4387" w:rsidRPr="00AA4387" w:rsidRDefault="00AA4387" w:rsidP="00AA4387">
      <w:pPr>
        <w:spacing w:line="200" w:lineRule="exact"/>
        <w:rPr>
          <w:sz w:val="26"/>
          <w:szCs w:val="26"/>
        </w:rPr>
      </w:pPr>
    </w:p>
    <w:p w:rsidR="00D122D2" w:rsidRPr="00DB1FDD" w:rsidRDefault="00D122D2" w:rsidP="00D122D2">
      <w:pPr>
        <w:spacing w:line="276" w:lineRule="auto"/>
        <w:jc w:val="both"/>
      </w:pPr>
      <w:r w:rsidRPr="00DB1FDD"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D122D2" w:rsidRPr="00BB5699" w:rsidRDefault="00D122D2" w:rsidP="00D122D2"/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821"/>
        <w:gridCol w:w="2549"/>
      </w:tblGrid>
      <w:tr w:rsidR="00D122D2" w:rsidRPr="00BB5699" w:rsidTr="00DD0DD3">
        <w:tc>
          <w:tcPr>
            <w:tcW w:w="1487" w:type="pct"/>
          </w:tcPr>
          <w:p w:rsidR="00D122D2" w:rsidRPr="00BB5699" w:rsidRDefault="00D122D2" w:rsidP="00DD0DD3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2298" w:type="pct"/>
          </w:tcPr>
          <w:p w:rsidR="00D122D2" w:rsidRPr="00BB5699" w:rsidRDefault="00D122D2" w:rsidP="00DD0DD3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5" w:type="pct"/>
          </w:tcPr>
          <w:p w:rsidR="00D122D2" w:rsidRPr="00BB5699" w:rsidRDefault="00D122D2" w:rsidP="00DD0DD3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</w:t>
            </w:r>
            <w:r w:rsidRPr="00F4663E">
              <w:rPr>
                <w:lang w:val="en-US"/>
              </w:rPr>
              <w:t> </w:t>
            </w:r>
            <w:r w:rsidRPr="00F4663E"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D122D2" w:rsidRPr="00F4663E" w:rsidRDefault="00D122D2" w:rsidP="00DD0DD3">
            <w:pPr>
              <w:suppressAutoHyphens/>
            </w:pPr>
          </w:p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D122D2" w:rsidRPr="00BB5699" w:rsidRDefault="00D122D2" w:rsidP="00DD0DD3">
            <w:pPr>
              <w:rPr>
                <w:bCs/>
              </w:rPr>
            </w:pPr>
            <w:r w:rsidRPr="00BB5699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  <w:r>
              <w:rPr>
                <w:bCs/>
              </w:rPr>
              <w:t>.</w:t>
            </w:r>
          </w:p>
        </w:tc>
        <w:tc>
          <w:tcPr>
            <w:tcW w:w="1215" w:type="pct"/>
          </w:tcPr>
          <w:p w:rsidR="00D122D2" w:rsidRPr="00BB5699" w:rsidRDefault="00D122D2" w:rsidP="0055729C">
            <w:r w:rsidRPr="00BB5699">
              <w:t>Наблюдение и оценка достижений обучающихся на практических занятиях, производственной практике, внеаудиторной самостоятельной работе.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  <w:p w:rsidR="00D122D2" w:rsidRPr="00F4663E" w:rsidRDefault="00D122D2" w:rsidP="00DD0DD3">
            <w:pPr>
              <w:suppressAutoHyphens/>
            </w:pPr>
          </w:p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</w:tabs>
            </w:pPr>
            <w:r w:rsidRPr="00BB5699"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D122D2" w:rsidRPr="00BB5699" w:rsidRDefault="00D122D2" w:rsidP="00DD0DD3">
            <w:pPr>
              <w:tabs>
                <w:tab w:val="left" w:pos="33"/>
              </w:tabs>
            </w:pPr>
            <w:r w:rsidRPr="00BB5699">
              <w:t>Демонстрация эффективности и качества выполнения профессиональных задач.</w:t>
            </w:r>
          </w:p>
          <w:p w:rsidR="00D122D2" w:rsidRDefault="00D122D2" w:rsidP="00DD0DD3">
            <w:pPr>
              <w:tabs>
                <w:tab w:val="left" w:pos="33"/>
              </w:tabs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D122D2" w:rsidRPr="00BB5699" w:rsidRDefault="0055729C" w:rsidP="00DD0DD3">
            <w:r w:rsidRPr="00BB5699">
              <w:t>Наблюдение и оценка достижений обучающихся на практических занятиях, производственной практике, внеаудиторной самостоятельной работе.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3.</w:t>
            </w:r>
            <w:r w:rsidRPr="00F4663E">
              <w:rPr>
                <w:lang w:val="en-US"/>
              </w:rPr>
              <w:t> </w:t>
            </w:r>
            <w:r w:rsidRPr="00F4663E">
              <w:t>Принимать решения в стандартных и нестандартных ситуациях и нести за них ответственность.</w:t>
            </w:r>
          </w:p>
          <w:p w:rsidR="00D122D2" w:rsidRPr="00F4663E" w:rsidRDefault="00D122D2" w:rsidP="00DD0DD3">
            <w:pPr>
              <w:suppressAutoHyphens/>
            </w:pPr>
          </w:p>
        </w:tc>
        <w:tc>
          <w:tcPr>
            <w:tcW w:w="2298" w:type="pct"/>
          </w:tcPr>
          <w:p w:rsidR="00D122D2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D122D2" w:rsidRPr="00BB5699" w:rsidRDefault="00D122D2" w:rsidP="0055729C">
            <w:r w:rsidRPr="00BB5699">
              <w:t>Наблюдение и оценка достижений обучающихся на практических занятиях,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4.</w:t>
            </w:r>
            <w:r w:rsidRPr="00F4663E">
              <w:rPr>
                <w:lang w:val="en-US"/>
              </w:rPr>
              <w:t> </w:t>
            </w:r>
            <w:r w:rsidRPr="00F4663E">
              <w:t xml:space="preserve">Осуществлять поиск и использование информации, необходимой для эффективного выполнения </w:t>
            </w:r>
            <w:r w:rsidRPr="00F4663E">
              <w:lastRenderedPageBreak/>
              <w:t>профессиональных задач, профессионального и личностного развития.</w:t>
            </w:r>
          </w:p>
          <w:p w:rsidR="00D122D2" w:rsidRPr="00F4663E" w:rsidRDefault="00D122D2" w:rsidP="00DD0DD3">
            <w:pPr>
              <w:suppressAutoHyphens/>
            </w:pPr>
          </w:p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lastRenderedPageBreak/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D122D2" w:rsidRPr="00BB5699" w:rsidRDefault="0055729C" w:rsidP="00DD0DD3">
            <w:r w:rsidRPr="00BB5699">
              <w:t xml:space="preserve">Наблюдение и оценка достижений обучающихся на практических занятиях, </w:t>
            </w:r>
            <w:r w:rsidRPr="00BB5699">
              <w:lastRenderedPageBreak/>
              <w:t>производственной практике, внеаудиторной самостоятельной работе.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  <w:p w:rsidR="00D122D2" w:rsidRPr="00F4663E" w:rsidRDefault="00D122D2" w:rsidP="00DD0DD3">
            <w:pPr>
              <w:suppressAutoHyphens/>
            </w:pPr>
          </w:p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215" w:type="pct"/>
          </w:tcPr>
          <w:p w:rsidR="00D122D2" w:rsidRPr="00BB5699" w:rsidRDefault="0055729C" w:rsidP="00DD0DD3">
            <w:r w:rsidRPr="00BB5699">
              <w:t>Наблюдение и оценка достижений обучающихся на практических занятиях, производственной практике, внеаудиторной самостоятельной работе.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6. Работать в коллективе и команде, эффективно общаться с коллегами, руководством, потребителями.</w:t>
            </w:r>
          </w:p>
          <w:p w:rsidR="00D122D2" w:rsidRPr="00F4663E" w:rsidRDefault="00D122D2" w:rsidP="00DD0DD3"/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215" w:type="pct"/>
          </w:tcPr>
          <w:p w:rsidR="00D122D2" w:rsidRPr="00BB5699" w:rsidRDefault="00D122D2" w:rsidP="0055729C">
            <w:r w:rsidRPr="00BB5699">
              <w:t>Наблюдение и оценка достижений обучающихся на практических занятиях,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D122D2" w:rsidRPr="00F4663E" w:rsidRDefault="00D122D2" w:rsidP="00DD0DD3"/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D122D2" w:rsidRPr="00BB5699" w:rsidRDefault="00D122D2" w:rsidP="0055729C">
            <w:r w:rsidRPr="00BB5699">
              <w:t>Наблюдение и оценка достижений обучающихся во время  производственной практики, военных сборах.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</w:tabs>
            </w:pPr>
            <w:r>
              <w:t>Стремление</w:t>
            </w:r>
            <w:r w:rsidRPr="00BB5699">
              <w:t xml:space="preserve"> участ</w:t>
            </w:r>
            <w:r>
              <w:t>вовать</w:t>
            </w:r>
            <w:r w:rsidRPr="00BB5699">
              <w:t xml:space="preserve"> в олимпиадах </w:t>
            </w:r>
            <w:r>
              <w:t xml:space="preserve">(предметных и </w:t>
            </w:r>
            <w:r w:rsidRPr="00BB5699">
              <w:t>профессионального мастерства</w:t>
            </w:r>
            <w:r>
              <w:t>)</w:t>
            </w:r>
            <w:r w:rsidRPr="00BB5699">
              <w:t>, фестивалях, конференциях.</w:t>
            </w:r>
          </w:p>
          <w:p w:rsidR="00D122D2" w:rsidRPr="00BB5699" w:rsidRDefault="00D122D2" w:rsidP="00DD0DD3">
            <w:pPr>
              <w:rPr>
                <w:bCs/>
              </w:rPr>
            </w:pPr>
            <w:r>
              <w:rPr>
                <w:bCs/>
              </w:rPr>
              <w:t xml:space="preserve">Решение о  </w:t>
            </w:r>
            <w:r>
              <w:t>повышении</w:t>
            </w:r>
            <w:r w:rsidRPr="00F4663E">
              <w:t xml:space="preserve"> квалификации</w:t>
            </w:r>
            <w:r>
              <w:rPr>
                <w:bCs/>
              </w:rPr>
              <w:t xml:space="preserve"> в учебных центрах Роснефти.</w:t>
            </w:r>
          </w:p>
        </w:tc>
        <w:tc>
          <w:tcPr>
            <w:tcW w:w="1215" w:type="pct"/>
          </w:tcPr>
          <w:p w:rsidR="00D122D2" w:rsidRPr="00BB5699" w:rsidRDefault="00D122D2" w:rsidP="00DD0DD3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298" w:type="pct"/>
          </w:tcPr>
          <w:p w:rsidR="00D122D2" w:rsidRPr="00BB5699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D122D2" w:rsidRPr="00BB5699" w:rsidRDefault="00D122D2" w:rsidP="00DD0DD3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D122D2" w:rsidRPr="00BB5699" w:rsidTr="00DD0DD3">
        <w:tc>
          <w:tcPr>
            <w:tcW w:w="1487" w:type="pct"/>
          </w:tcPr>
          <w:p w:rsidR="00D122D2" w:rsidRPr="00F4663E" w:rsidRDefault="00D122D2" w:rsidP="00DD0DD3">
            <w:pPr>
              <w:pStyle w:val="aa"/>
              <w:widowControl w:val="0"/>
              <w:ind w:left="0" w:firstLine="0"/>
            </w:pPr>
            <w:r w:rsidRPr="00F4663E">
              <w:t>ОК 10.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98" w:type="pct"/>
          </w:tcPr>
          <w:p w:rsidR="00D122D2" w:rsidRPr="002845F0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Демонстрация готовности к исполнению воинской обязанности.</w:t>
            </w:r>
          </w:p>
          <w:p w:rsidR="00D122D2" w:rsidRPr="002845F0" w:rsidRDefault="00D122D2" w:rsidP="00DD0DD3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D122D2" w:rsidRPr="002845F0" w:rsidRDefault="00D122D2" w:rsidP="0055729C">
            <w:r w:rsidRPr="002845F0">
              <w:t>Наблюдение и оценка достижений обучающихся во время  производственной практики, военных сборах.</w:t>
            </w:r>
          </w:p>
        </w:tc>
      </w:tr>
    </w:tbl>
    <w:p w:rsidR="00AA4387" w:rsidRDefault="00AA4387" w:rsidP="00DB1FDD">
      <w:pPr>
        <w:tabs>
          <w:tab w:val="left" w:pos="1183"/>
        </w:tabs>
        <w:spacing w:line="268" w:lineRule="auto"/>
        <w:ind w:left="2160" w:right="680"/>
        <w:rPr>
          <w:sz w:val="20"/>
          <w:szCs w:val="20"/>
        </w:rPr>
      </w:pPr>
      <w:bookmarkStart w:id="0" w:name="_GoBack"/>
      <w:bookmarkEnd w:id="0"/>
    </w:p>
    <w:sectPr w:rsidR="00AA4387" w:rsidSect="00816122"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BA" w:rsidRDefault="008575BA" w:rsidP="008B1CE8">
      <w:r>
        <w:separator/>
      </w:r>
    </w:p>
  </w:endnote>
  <w:endnote w:type="continuationSeparator" w:id="1">
    <w:p w:rsidR="008575BA" w:rsidRDefault="008575BA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91" w:rsidRDefault="00F66B5F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33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391" w:rsidRDefault="00103391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91" w:rsidRDefault="00F66B5F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33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79E5">
      <w:rPr>
        <w:rStyle w:val="a9"/>
        <w:noProof/>
      </w:rPr>
      <w:t>2</w:t>
    </w:r>
    <w:r>
      <w:rPr>
        <w:rStyle w:val="a9"/>
      </w:rPr>
      <w:fldChar w:fldCharType="end"/>
    </w:r>
  </w:p>
  <w:p w:rsidR="00103391" w:rsidRDefault="00103391" w:rsidP="00746A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91" w:rsidRDefault="00F66B5F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33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391" w:rsidRDefault="00103391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91" w:rsidRDefault="00F66B5F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33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79E5">
      <w:rPr>
        <w:rStyle w:val="a9"/>
        <w:noProof/>
      </w:rPr>
      <w:t>12</w:t>
    </w:r>
    <w:r>
      <w:rPr>
        <w:rStyle w:val="a9"/>
      </w:rPr>
      <w:fldChar w:fldCharType="end"/>
    </w:r>
  </w:p>
  <w:p w:rsidR="00103391" w:rsidRDefault="00103391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BA" w:rsidRDefault="008575BA" w:rsidP="008B1CE8">
      <w:r>
        <w:separator/>
      </w:r>
    </w:p>
  </w:footnote>
  <w:footnote w:type="continuationSeparator" w:id="1">
    <w:p w:rsidR="008575BA" w:rsidRDefault="008575BA" w:rsidP="008B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F544102"/>
    <w:lvl w:ilvl="0" w:tplc="348661A6">
      <w:start w:val="1"/>
      <w:numFmt w:val="bullet"/>
      <w:lvlText w:val="и"/>
      <w:lvlJc w:val="left"/>
      <w:pPr>
        <w:ind w:left="0" w:firstLine="0"/>
      </w:pPr>
    </w:lvl>
    <w:lvl w:ilvl="1" w:tplc="87B81F2A">
      <w:start w:val="1"/>
      <w:numFmt w:val="bullet"/>
      <w:lvlText w:val="-"/>
      <w:lvlJc w:val="left"/>
      <w:pPr>
        <w:ind w:left="0" w:firstLine="0"/>
      </w:pPr>
    </w:lvl>
    <w:lvl w:ilvl="2" w:tplc="004830BC">
      <w:numFmt w:val="decimal"/>
      <w:lvlText w:val=""/>
      <w:lvlJc w:val="left"/>
      <w:pPr>
        <w:ind w:left="0" w:firstLine="0"/>
      </w:pPr>
    </w:lvl>
    <w:lvl w:ilvl="3" w:tplc="2020F34C">
      <w:numFmt w:val="decimal"/>
      <w:lvlText w:val=""/>
      <w:lvlJc w:val="left"/>
      <w:pPr>
        <w:ind w:left="0" w:firstLine="0"/>
      </w:pPr>
    </w:lvl>
    <w:lvl w:ilvl="4" w:tplc="563482CC">
      <w:numFmt w:val="decimal"/>
      <w:lvlText w:val=""/>
      <w:lvlJc w:val="left"/>
      <w:pPr>
        <w:ind w:left="0" w:firstLine="0"/>
      </w:pPr>
    </w:lvl>
    <w:lvl w:ilvl="5" w:tplc="6BB6ADC6">
      <w:numFmt w:val="decimal"/>
      <w:lvlText w:val=""/>
      <w:lvlJc w:val="left"/>
      <w:pPr>
        <w:ind w:left="0" w:firstLine="0"/>
      </w:pPr>
    </w:lvl>
    <w:lvl w:ilvl="6" w:tplc="1DFEE5F0">
      <w:numFmt w:val="decimal"/>
      <w:lvlText w:val=""/>
      <w:lvlJc w:val="left"/>
      <w:pPr>
        <w:ind w:left="0" w:firstLine="0"/>
      </w:pPr>
    </w:lvl>
    <w:lvl w:ilvl="7" w:tplc="AEA6B650">
      <w:numFmt w:val="decimal"/>
      <w:lvlText w:val=""/>
      <w:lvlJc w:val="left"/>
      <w:pPr>
        <w:ind w:left="0" w:firstLine="0"/>
      </w:pPr>
    </w:lvl>
    <w:lvl w:ilvl="8" w:tplc="C5946062">
      <w:numFmt w:val="decimal"/>
      <w:lvlText w:val=""/>
      <w:lvlJc w:val="left"/>
      <w:pPr>
        <w:ind w:left="0" w:firstLine="0"/>
      </w:pPr>
    </w:lvl>
  </w:abstractNum>
  <w:abstractNum w:abstractNumId="1">
    <w:nsid w:val="00001547"/>
    <w:multiLevelType w:val="hybridMultilevel"/>
    <w:tmpl w:val="B6EAABE2"/>
    <w:lvl w:ilvl="0" w:tplc="A4FCF806">
      <w:start w:val="1"/>
      <w:numFmt w:val="decimal"/>
      <w:lvlText w:val="%1."/>
      <w:lvlJc w:val="left"/>
      <w:pPr>
        <w:ind w:left="0" w:firstLine="0"/>
      </w:pPr>
    </w:lvl>
    <w:lvl w:ilvl="1" w:tplc="86AC1C4A">
      <w:numFmt w:val="decimal"/>
      <w:lvlText w:val=""/>
      <w:lvlJc w:val="left"/>
      <w:pPr>
        <w:ind w:left="0" w:firstLine="0"/>
      </w:pPr>
    </w:lvl>
    <w:lvl w:ilvl="2" w:tplc="AF5A7FA2">
      <w:numFmt w:val="decimal"/>
      <w:lvlText w:val=""/>
      <w:lvlJc w:val="left"/>
      <w:pPr>
        <w:ind w:left="0" w:firstLine="0"/>
      </w:pPr>
    </w:lvl>
    <w:lvl w:ilvl="3" w:tplc="FEB86A0E">
      <w:numFmt w:val="decimal"/>
      <w:lvlText w:val=""/>
      <w:lvlJc w:val="left"/>
      <w:pPr>
        <w:ind w:left="0" w:firstLine="0"/>
      </w:pPr>
    </w:lvl>
    <w:lvl w:ilvl="4" w:tplc="26BA3A7A">
      <w:numFmt w:val="decimal"/>
      <w:lvlText w:val=""/>
      <w:lvlJc w:val="left"/>
      <w:pPr>
        <w:ind w:left="0" w:firstLine="0"/>
      </w:pPr>
    </w:lvl>
    <w:lvl w:ilvl="5" w:tplc="A2A293E0">
      <w:numFmt w:val="decimal"/>
      <w:lvlText w:val=""/>
      <w:lvlJc w:val="left"/>
      <w:pPr>
        <w:ind w:left="0" w:firstLine="0"/>
      </w:pPr>
    </w:lvl>
    <w:lvl w:ilvl="6" w:tplc="8A52F70E">
      <w:numFmt w:val="decimal"/>
      <w:lvlText w:val=""/>
      <w:lvlJc w:val="left"/>
      <w:pPr>
        <w:ind w:left="0" w:firstLine="0"/>
      </w:pPr>
    </w:lvl>
    <w:lvl w:ilvl="7" w:tplc="9BA45D04">
      <w:numFmt w:val="decimal"/>
      <w:lvlText w:val=""/>
      <w:lvlJc w:val="left"/>
      <w:pPr>
        <w:ind w:left="0" w:firstLine="0"/>
      </w:pPr>
    </w:lvl>
    <w:lvl w:ilvl="8" w:tplc="F81021DE">
      <w:numFmt w:val="decimal"/>
      <w:lvlText w:val=""/>
      <w:lvlJc w:val="left"/>
      <w:pPr>
        <w:ind w:left="0" w:firstLine="0"/>
      </w:pPr>
    </w:lvl>
  </w:abstractNum>
  <w:abstractNum w:abstractNumId="2">
    <w:nsid w:val="0000440D"/>
    <w:multiLevelType w:val="hybridMultilevel"/>
    <w:tmpl w:val="3416B64A"/>
    <w:lvl w:ilvl="0" w:tplc="C5BAFB68">
      <w:start w:val="4"/>
      <w:numFmt w:val="decimal"/>
      <w:lvlText w:val="%1."/>
      <w:lvlJc w:val="left"/>
      <w:pPr>
        <w:ind w:left="0" w:firstLine="0"/>
      </w:pPr>
      <w:rPr>
        <w:b/>
      </w:rPr>
    </w:lvl>
    <w:lvl w:ilvl="1" w:tplc="8348E582">
      <w:numFmt w:val="decimal"/>
      <w:lvlText w:val=""/>
      <w:lvlJc w:val="left"/>
      <w:pPr>
        <w:ind w:left="0" w:firstLine="0"/>
      </w:pPr>
    </w:lvl>
    <w:lvl w:ilvl="2" w:tplc="6096E354">
      <w:numFmt w:val="decimal"/>
      <w:lvlText w:val=""/>
      <w:lvlJc w:val="left"/>
      <w:pPr>
        <w:ind w:left="0" w:firstLine="0"/>
      </w:pPr>
    </w:lvl>
    <w:lvl w:ilvl="3" w:tplc="8BDABC28">
      <w:numFmt w:val="decimal"/>
      <w:lvlText w:val=""/>
      <w:lvlJc w:val="left"/>
      <w:pPr>
        <w:ind w:left="0" w:firstLine="0"/>
      </w:pPr>
    </w:lvl>
    <w:lvl w:ilvl="4" w:tplc="D67E4374">
      <w:numFmt w:val="decimal"/>
      <w:lvlText w:val=""/>
      <w:lvlJc w:val="left"/>
      <w:pPr>
        <w:ind w:left="0" w:firstLine="0"/>
      </w:pPr>
    </w:lvl>
    <w:lvl w:ilvl="5" w:tplc="426C93A0">
      <w:numFmt w:val="decimal"/>
      <w:lvlText w:val=""/>
      <w:lvlJc w:val="left"/>
      <w:pPr>
        <w:ind w:left="0" w:firstLine="0"/>
      </w:pPr>
    </w:lvl>
    <w:lvl w:ilvl="6" w:tplc="E50A655E">
      <w:numFmt w:val="decimal"/>
      <w:lvlText w:val=""/>
      <w:lvlJc w:val="left"/>
      <w:pPr>
        <w:ind w:left="0" w:firstLine="0"/>
      </w:pPr>
    </w:lvl>
    <w:lvl w:ilvl="7" w:tplc="3E84D95E">
      <w:numFmt w:val="decimal"/>
      <w:lvlText w:val=""/>
      <w:lvlJc w:val="left"/>
      <w:pPr>
        <w:ind w:left="0" w:firstLine="0"/>
      </w:pPr>
    </w:lvl>
    <w:lvl w:ilvl="8" w:tplc="7F845A7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1A522ED6"/>
    <w:lvl w:ilvl="0" w:tplc="20F259FA">
      <w:start w:val="5"/>
      <w:numFmt w:val="decimal"/>
      <w:lvlText w:val="%1."/>
      <w:lvlJc w:val="left"/>
      <w:pPr>
        <w:ind w:left="0" w:firstLine="0"/>
      </w:pPr>
    </w:lvl>
    <w:lvl w:ilvl="1" w:tplc="20C45778">
      <w:numFmt w:val="decimal"/>
      <w:lvlText w:val=""/>
      <w:lvlJc w:val="left"/>
      <w:pPr>
        <w:ind w:left="0" w:firstLine="0"/>
      </w:pPr>
    </w:lvl>
    <w:lvl w:ilvl="2" w:tplc="F2449CC2">
      <w:numFmt w:val="decimal"/>
      <w:lvlText w:val=""/>
      <w:lvlJc w:val="left"/>
      <w:pPr>
        <w:ind w:left="0" w:firstLine="0"/>
      </w:pPr>
    </w:lvl>
    <w:lvl w:ilvl="3" w:tplc="51FE0A78">
      <w:numFmt w:val="decimal"/>
      <w:lvlText w:val=""/>
      <w:lvlJc w:val="left"/>
      <w:pPr>
        <w:ind w:left="0" w:firstLine="0"/>
      </w:pPr>
    </w:lvl>
    <w:lvl w:ilvl="4" w:tplc="E1507926">
      <w:numFmt w:val="decimal"/>
      <w:lvlText w:val=""/>
      <w:lvlJc w:val="left"/>
      <w:pPr>
        <w:ind w:left="0" w:firstLine="0"/>
      </w:pPr>
    </w:lvl>
    <w:lvl w:ilvl="5" w:tplc="32F08D14">
      <w:numFmt w:val="decimal"/>
      <w:lvlText w:val=""/>
      <w:lvlJc w:val="left"/>
      <w:pPr>
        <w:ind w:left="0" w:firstLine="0"/>
      </w:pPr>
    </w:lvl>
    <w:lvl w:ilvl="6" w:tplc="CDACCB34">
      <w:numFmt w:val="decimal"/>
      <w:lvlText w:val=""/>
      <w:lvlJc w:val="left"/>
      <w:pPr>
        <w:ind w:left="0" w:firstLine="0"/>
      </w:pPr>
    </w:lvl>
    <w:lvl w:ilvl="7" w:tplc="349815A6">
      <w:numFmt w:val="decimal"/>
      <w:lvlText w:val=""/>
      <w:lvlJc w:val="left"/>
      <w:pPr>
        <w:ind w:left="0" w:firstLine="0"/>
      </w:pPr>
    </w:lvl>
    <w:lvl w:ilvl="8" w:tplc="00B6BF20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A5729184"/>
    <w:lvl w:ilvl="0" w:tplc="00566550">
      <w:start w:val="6"/>
      <w:numFmt w:val="decimal"/>
      <w:lvlText w:val="%1."/>
      <w:lvlJc w:val="left"/>
      <w:pPr>
        <w:ind w:left="0" w:firstLine="0"/>
      </w:pPr>
    </w:lvl>
    <w:lvl w:ilvl="1" w:tplc="3F60BDC2">
      <w:numFmt w:val="decimal"/>
      <w:lvlText w:val=""/>
      <w:lvlJc w:val="left"/>
      <w:pPr>
        <w:ind w:left="0" w:firstLine="0"/>
      </w:pPr>
    </w:lvl>
    <w:lvl w:ilvl="2" w:tplc="4D2ADDDA">
      <w:numFmt w:val="decimal"/>
      <w:lvlText w:val=""/>
      <w:lvlJc w:val="left"/>
      <w:pPr>
        <w:ind w:left="0" w:firstLine="0"/>
      </w:pPr>
    </w:lvl>
    <w:lvl w:ilvl="3" w:tplc="8C9CD0D0">
      <w:numFmt w:val="decimal"/>
      <w:lvlText w:val=""/>
      <w:lvlJc w:val="left"/>
      <w:pPr>
        <w:ind w:left="0" w:firstLine="0"/>
      </w:pPr>
    </w:lvl>
    <w:lvl w:ilvl="4" w:tplc="43F21A60">
      <w:numFmt w:val="decimal"/>
      <w:lvlText w:val=""/>
      <w:lvlJc w:val="left"/>
      <w:pPr>
        <w:ind w:left="0" w:firstLine="0"/>
      </w:pPr>
    </w:lvl>
    <w:lvl w:ilvl="5" w:tplc="2A0A2350">
      <w:numFmt w:val="decimal"/>
      <w:lvlText w:val=""/>
      <w:lvlJc w:val="left"/>
      <w:pPr>
        <w:ind w:left="0" w:firstLine="0"/>
      </w:pPr>
    </w:lvl>
    <w:lvl w:ilvl="6" w:tplc="0CB27716">
      <w:numFmt w:val="decimal"/>
      <w:lvlText w:val=""/>
      <w:lvlJc w:val="left"/>
      <w:pPr>
        <w:ind w:left="0" w:firstLine="0"/>
      </w:pPr>
    </w:lvl>
    <w:lvl w:ilvl="7" w:tplc="E8F0CF86">
      <w:numFmt w:val="decimal"/>
      <w:lvlText w:val=""/>
      <w:lvlJc w:val="left"/>
      <w:pPr>
        <w:ind w:left="0" w:firstLine="0"/>
      </w:pPr>
    </w:lvl>
    <w:lvl w:ilvl="8" w:tplc="D7B4B19E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AA3C3802"/>
    <w:lvl w:ilvl="0" w:tplc="0DF8500C">
      <w:start w:val="1"/>
      <w:numFmt w:val="decimal"/>
      <w:lvlText w:val="%1."/>
      <w:lvlJc w:val="left"/>
      <w:pPr>
        <w:ind w:left="0" w:firstLine="0"/>
      </w:pPr>
    </w:lvl>
    <w:lvl w:ilvl="1" w:tplc="4D0AD1C8">
      <w:numFmt w:val="decimal"/>
      <w:lvlText w:val=""/>
      <w:lvlJc w:val="left"/>
      <w:pPr>
        <w:ind w:left="0" w:firstLine="0"/>
      </w:pPr>
    </w:lvl>
    <w:lvl w:ilvl="2" w:tplc="A6BAA0C8">
      <w:numFmt w:val="decimal"/>
      <w:lvlText w:val=""/>
      <w:lvlJc w:val="left"/>
      <w:pPr>
        <w:ind w:left="0" w:firstLine="0"/>
      </w:pPr>
    </w:lvl>
    <w:lvl w:ilvl="3" w:tplc="C08E992C">
      <w:numFmt w:val="decimal"/>
      <w:lvlText w:val=""/>
      <w:lvlJc w:val="left"/>
      <w:pPr>
        <w:ind w:left="0" w:firstLine="0"/>
      </w:pPr>
    </w:lvl>
    <w:lvl w:ilvl="4" w:tplc="9954909A">
      <w:numFmt w:val="decimal"/>
      <w:lvlText w:val=""/>
      <w:lvlJc w:val="left"/>
      <w:pPr>
        <w:ind w:left="0" w:firstLine="0"/>
      </w:pPr>
    </w:lvl>
    <w:lvl w:ilvl="5" w:tplc="D14E4EDE">
      <w:numFmt w:val="decimal"/>
      <w:lvlText w:val=""/>
      <w:lvlJc w:val="left"/>
      <w:pPr>
        <w:ind w:left="0" w:firstLine="0"/>
      </w:pPr>
    </w:lvl>
    <w:lvl w:ilvl="6" w:tplc="ED3CA10E">
      <w:numFmt w:val="decimal"/>
      <w:lvlText w:val=""/>
      <w:lvlJc w:val="left"/>
      <w:pPr>
        <w:ind w:left="0" w:firstLine="0"/>
      </w:pPr>
    </w:lvl>
    <w:lvl w:ilvl="7" w:tplc="1832879C">
      <w:numFmt w:val="decimal"/>
      <w:lvlText w:val=""/>
      <w:lvlJc w:val="left"/>
      <w:pPr>
        <w:ind w:left="0" w:firstLine="0"/>
      </w:pPr>
    </w:lvl>
    <w:lvl w:ilvl="8" w:tplc="DE526A54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AF1C31B8"/>
    <w:lvl w:ilvl="0" w:tplc="BB2ADEC2">
      <w:start w:val="1"/>
      <w:numFmt w:val="decimal"/>
      <w:lvlText w:val="%1."/>
      <w:lvlJc w:val="left"/>
      <w:pPr>
        <w:ind w:left="0" w:firstLine="0"/>
      </w:pPr>
    </w:lvl>
    <w:lvl w:ilvl="1" w:tplc="73E0FDAA">
      <w:numFmt w:val="decimal"/>
      <w:lvlText w:val=""/>
      <w:lvlJc w:val="left"/>
      <w:pPr>
        <w:ind w:left="0" w:firstLine="0"/>
      </w:pPr>
    </w:lvl>
    <w:lvl w:ilvl="2" w:tplc="F35CC9D4">
      <w:numFmt w:val="decimal"/>
      <w:lvlText w:val=""/>
      <w:lvlJc w:val="left"/>
      <w:pPr>
        <w:ind w:left="0" w:firstLine="0"/>
      </w:pPr>
    </w:lvl>
    <w:lvl w:ilvl="3" w:tplc="41B4E624">
      <w:numFmt w:val="decimal"/>
      <w:lvlText w:val=""/>
      <w:lvlJc w:val="left"/>
      <w:pPr>
        <w:ind w:left="0" w:firstLine="0"/>
      </w:pPr>
    </w:lvl>
    <w:lvl w:ilvl="4" w:tplc="B3A8C4A8">
      <w:numFmt w:val="decimal"/>
      <w:lvlText w:val=""/>
      <w:lvlJc w:val="left"/>
      <w:pPr>
        <w:ind w:left="0" w:firstLine="0"/>
      </w:pPr>
    </w:lvl>
    <w:lvl w:ilvl="5" w:tplc="0ECABCB2">
      <w:numFmt w:val="decimal"/>
      <w:lvlText w:val=""/>
      <w:lvlJc w:val="left"/>
      <w:pPr>
        <w:ind w:left="0" w:firstLine="0"/>
      </w:pPr>
    </w:lvl>
    <w:lvl w:ilvl="6" w:tplc="AEFEB5C4">
      <w:numFmt w:val="decimal"/>
      <w:lvlText w:val=""/>
      <w:lvlJc w:val="left"/>
      <w:pPr>
        <w:ind w:left="0" w:firstLine="0"/>
      </w:pPr>
    </w:lvl>
    <w:lvl w:ilvl="7" w:tplc="D79C3B48">
      <w:numFmt w:val="decimal"/>
      <w:lvlText w:val=""/>
      <w:lvlJc w:val="left"/>
      <w:pPr>
        <w:ind w:left="0" w:firstLine="0"/>
      </w:pPr>
    </w:lvl>
    <w:lvl w:ilvl="8" w:tplc="917A596E">
      <w:numFmt w:val="decimal"/>
      <w:lvlText w:val=""/>
      <w:lvlJc w:val="left"/>
      <w:pPr>
        <w:ind w:left="0" w:firstLine="0"/>
      </w:pPr>
    </w:lvl>
  </w:abstractNum>
  <w:abstractNum w:abstractNumId="7">
    <w:nsid w:val="0A907344"/>
    <w:multiLevelType w:val="multilevel"/>
    <w:tmpl w:val="709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825F21"/>
    <w:multiLevelType w:val="multilevel"/>
    <w:tmpl w:val="94F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6A3CC0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3F494A"/>
    <w:multiLevelType w:val="multilevel"/>
    <w:tmpl w:val="A19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34646"/>
    <w:rsid w:val="0003471D"/>
    <w:rsid w:val="00044EFA"/>
    <w:rsid w:val="000555FB"/>
    <w:rsid w:val="00070EAE"/>
    <w:rsid w:val="00092472"/>
    <w:rsid w:val="000B56FC"/>
    <w:rsid w:val="000B7EF0"/>
    <w:rsid w:val="000F035A"/>
    <w:rsid w:val="001023D7"/>
    <w:rsid w:val="00103391"/>
    <w:rsid w:val="00114503"/>
    <w:rsid w:val="00121CE1"/>
    <w:rsid w:val="00160AF0"/>
    <w:rsid w:val="00167130"/>
    <w:rsid w:val="001A0514"/>
    <w:rsid w:val="001A4A30"/>
    <w:rsid w:val="001B30F9"/>
    <w:rsid w:val="001B3F77"/>
    <w:rsid w:val="001B4343"/>
    <w:rsid w:val="001C7DAF"/>
    <w:rsid w:val="001E6974"/>
    <w:rsid w:val="00204A64"/>
    <w:rsid w:val="00215FE2"/>
    <w:rsid w:val="00274800"/>
    <w:rsid w:val="002938E0"/>
    <w:rsid w:val="002B5CB1"/>
    <w:rsid w:val="002C320F"/>
    <w:rsid w:val="002F080F"/>
    <w:rsid w:val="00306455"/>
    <w:rsid w:val="00311953"/>
    <w:rsid w:val="003144C0"/>
    <w:rsid w:val="0032185E"/>
    <w:rsid w:val="00324806"/>
    <w:rsid w:val="0033401A"/>
    <w:rsid w:val="003453BC"/>
    <w:rsid w:val="003471AB"/>
    <w:rsid w:val="00366E95"/>
    <w:rsid w:val="00370741"/>
    <w:rsid w:val="003807AE"/>
    <w:rsid w:val="00382458"/>
    <w:rsid w:val="00387B61"/>
    <w:rsid w:val="003B7925"/>
    <w:rsid w:val="003D3B68"/>
    <w:rsid w:val="003E3E9C"/>
    <w:rsid w:val="003F6149"/>
    <w:rsid w:val="004415ED"/>
    <w:rsid w:val="0044241F"/>
    <w:rsid w:val="004474C8"/>
    <w:rsid w:val="00465263"/>
    <w:rsid w:val="00472EF0"/>
    <w:rsid w:val="004B358D"/>
    <w:rsid w:val="004C25BB"/>
    <w:rsid w:val="004C684E"/>
    <w:rsid w:val="004D469E"/>
    <w:rsid w:val="004E1E8D"/>
    <w:rsid w:val="004E746B"/>
    <w:rsid w:val="0051223C"/>
    <w:rsid w:val="005240A6"/>
    <w:rsid w:val="00527B19"/>
    <w:rsid w:val="00555CEF"/>
    <w:rsid w:val="0055729C"/>
    <w:rsid w:val="00557A66"/>
    <w:rsid w:val="0056425F"/>
    <w:rsid w:val="005937CB"/>
    <w:rsid w:val="005C2946"/>
    <w:rsid w:val="005C6DF2"/>
    <w:rsid w:val="005E51CD"/>
    <w:rsid w:val="005E7D11"/>
    <w:rsid w:val="00604D48"/>
    <w:rsid w:val="00633E37"/>
    <w:rsid w:val="006412D6"/>
    <w:rsid w:val="00643633"/>
    <w:rsid w:val="0064767D"/>
    <w:rsid w:val="00692CC1"/>
    <w:rsid w:val="00693F82"/>
    <w:rsid w:val="006A16AF"/>
    <w:rsid w:val="006A7DD5"/>
    <w:rsid w:val="006B089D"/>
    <w:rsid w:val="006F4BCC"/>
    <w:rsid w:val="00710DDE"/>
    <w:rsid w:val="00714E8C"/>
    <w:rsid w:val="00746A57"/>
    <w:rsid w:val="00761DB3"/>
    <w:rsid w:val="00771B1B"/>
    <w:rsid w:val="00781BFF"/>
    <w:rsid w:val="00793CC1"/>
    <w:rsid w:val="00797B05"/>
    <w:rsid w:val="007C36F7"/>
    <w:rsid w:val="007C6B1B"/>
    <w:rsid w:val="00816122"/>
    <w:rsid w:val="00846C4A"/>
    <w:rsid w:val="00851360"/>
    <w:rsid w:val="008575BA"/>
    <w:rsid w:val="00864B50"/>
    <w:rsid w:val="008673FB"/>
    <w:rsid w:val="008715A7"/>
    <w:rsid w:val="0089479E"/>
    <w:rsid w:val="008A4745"/>
    <w:rsid w:val="008B1CE8"/>
    <w:rsid w:val="008B7C4D"/>
    <w:rsid w:val="008C12A0"/>
    <w:rsid w:val="008D1827"/>
    <w:rsid w:val="008D55DA"/>
    <w:rsid w:val="008F4658"/>
    <w:rsid w:val="0090605E"/>
    <w:rsid w:val="00916B44"/>
    <w:rsid w:val="00926558"/>
    <w:rsid w:val="0094007C"/>
    <w:rsid w:val="00941F8B"/>
    <w:rsid w:val="0094230E"/>
    <w:rsid w:val="00956D23"/>
    <w:rsid w:val="0096351A"/>
    <w:rsid w:val="009931D2"/>
    <w:rsid w:val="00A145DC"/>
    <w:rsid w:val="00A20A8B"/>
    <w:rsid w:val="00A2108F"/>
    <w:rsid w:val="00A2774A"/>
    <w:rsid w:val="00A34C9A"/>
    <w:rsid w:val="00A771E9"/>
    <w:rsid w:val="00A858DE"/>
    <w:rsid w:val="00AA4387"/>
    <w:rsid w:val="00AA5054"/>
    <w:rsid w:val="00AE7187"/>
    <w:rsid w:val="00AF1EEF"/>
    <w:rsid w:val="00B068FF"/>
    <w:rsid w:val="00B23CE3"/>
    <w:rsid w:val="00B61520"/>
    <w:rsid w:val="00B73C42"/>
    <w:rsid w:val="00B95D4B"/>
    <w:rsid w:val="00B97701"/>
    <w:rsid w:val="00BA37E4"/>
    <w:rsid w:val="00BC077B"/>
    <w:rsid w:val="00BD4F43"/>
    <w:rsid w:val="00BF79E5"/>
    <w:rsid w:val="00C15429"/>
    <w:rsid w:val="00C17882"/>
    <w:rsid w:val="00C2522B"/>
    <w:rsid w:val="00C262E8"/>
    <w:rsid w:val="00C27969"/>
    <w:rsid w:val="00C461F5"/>
    <w:rsid w:val="00C5209F"/>
    <w:rsid w:val="00C538ED"/>
    <w:rsid w:val="00C81B52"/>
    <w:rsid w:val="00C91E9A"/>
    <w:rsid w:val="00C94EBD"/>
    <w:rsid w:val="00CA2983"/>
    <w:rsid w:val="00CA5A53"/>
    <w:rsid w:val="00CB3F8F"/>
    <w:rsid w:val="00CE3859"/>
    <w:rsid w:val="00CF15F7"/>
    <w:rsid w:val="00CF1960"/>
    <w:rsid w:val="00CF252E"/>
    <w:rsid w:val="00CF3DA1"/>
    <w:rsid w:val="00CF6893"/>
    <w:rsid w:val="00D03F7E"/>
    <w:rsid w:val="00D1095A"/>
    <w:rsid w:val="00D11D39"/>
    <w:rsid w:val="00D122D2"/>
    <w:rsid w:val="00D135BA"/>
    <w:rsid w:val="00D17424"/>
    <w:rsid w:val="00D36634"/>
    <w:rsid w:val="00D378C1"/>
    <w:rsid w:val="00D41E6B"/>
    <w:rsid w:val="00D541C4"/>
    <w:rsid w:val="00D5793D"/>
    <w:rsid w:val="00D934FA"/>
    <w:rsid w:val="00D95554"/>
    <w:rsid w:val="00DB1FDD"/>
    <w:rsid w:val="00DC2059"/>
    <w:rsid w:val="00DC6351"/>
    <w:rsid w:val="00DD1856"/>
    <w:rsid w:val="00DF3F22"/>
    <w:rsid w:val="00DF58F7"/>
    <w:rsid w:val="00E069C8"/>
    <w:rsid w:val="00E07716"/>
    <w:rsid w:val="00E31F6C"/>
    <w:rsid w:val="00E47596"/>
    <w:rsid w:val="00E63B91"/>
    <w:rsid w:val="00E8358C"/>
    <w:rsid w:val="00E872D5"/>
    <w:rsid w:val="00E9002B"/>
    <w:rsid w:val="00EA1DCE"/>
    <w:rsid w:val="00EB08E2"/>
    <w:rsid w:val="00EB39D3"/>
    <w:rsid w:val="00ED0794"/>
    <w:rsid w:val="00EF7D42"/>
    <w:rsid w:val="00F27626"/>
    <w:rsid w:val="00F47823"/>
    <w:rsid w:val="00F66B5F"/>
    <w:rsid w:val="00F701D0"/>
    <w:rsid w:val="00F72202"/>
    <w:rsid w:val="00F72C57"/>
    <w:rsid w:val="00F737E3"/>
    <w:rsid w:val="00F85D34"/>
    <w:rsid w:val="00FA75A0"/>
    <w:rsid w:val="00FB2735"/>
    <w:rsid w:val="00FB5039"/>
    <w:rsid w:val="00FD1CB1"/>
    <w:rsid w:val="00FD3220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uiPriority w:val="99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15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8715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15A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6A7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7DD5"/>
    <w:rPr>
      <w:rFonts w:ascii="Times New Roman" w:eastAsia="Times New Roman" w:hAnsi="Times New Roman"/>
      <w:sz w:val="16"/>
      <w:szCs w:val="16"/>
    </w:rPr>
  </w:style>
  <w:style w:type="paragraph" w:styleId="af1">
    <w:name w:val="Title"/>
    <w:basedOn w:val="a"/>
    <w:next w:val="a"/>
    <w:link w:val="af2"/>
    <w:qFormat/>
    <w:locked/>
    <w:rsid w:val="00B23C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B23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Book Title"/>
    <w:basedOn w:val="a0"/>
    <w:uiPriority w:val="33"/>
    <w:qFormat/>
    <w:rsid w:val="00693F82"/>
    <w:rPr>
      <w:b/>
      <w:bCs/>
      <w:smallCaps/>
      <w:spacing w:val="5"/>
    </w:rPr>
  </w:style>
  <w:style w:type="character" w:styleId="af4">
    <w:name w:val="Emphasis"/>
    <w:basedOn w:val="a0"/>
    <w:qFormat/>
    <w:locked/>
    <w:rsid w:val="00693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4120-6411-4A61-ABAF-3EECB12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Albina</cp:lastModifiedBy>
  <cp:revision>75</cp:revision>
  <cp:lastPrinted>2014-10-09T06:37:00Z</cp:lastPrinted>
  <dcterms:created xsi:type="dcterms:W3CDTF">2014-10-10T06:35:00Z</dcterms:created>
  <dcterms:modified xsi:type="dcterms:W3CDTF">2021-12-03T07:17:00Z</dcterms:modified>
</cp:coreProperties>
</file>